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932" w:rsidRPr="009E0063" w:rsidRDefault="008E4932" w:rsidP="00786142">
      <w:pPr>
        <w:pStyle w:val="Title"/>
        <w:rPr>
          <w:lang w:val="en-US"/>
        </w:rPr>
      </w:pPr>
      <w:r w:rsidRPr="009E0063">
        <w:rPr>
          <w:lang w:val="en-US"/>
        </w:rPr>
        <w:t>Ind</w:t>
      </w:r>
      <w:r>
        <w:rPr>
          <w:lang w:val="en-US"/>
        </w:rPr>
        <w:t>icati</w:t>
      </w:r>
      <w:r w:rsidRPr="009E0063">
        <w:rPr>
          <w:lang w:val="en-US"/>
        </w:rPr>
        <w:t>on of the ”former L</w:t>
      </w:r>
      <w:r>
        <w:rPr>
          <w:lang w:val="en-US"/>
        </w:rPr>
        <w:t>TE PLMN” to the BSS</w:t>
      </w:r>
    </w:p>
    <w:p w:rsidR="008E4932" w:rsidRPr="004129F7" w:rsidRDefault="008E4932" w:rsidP="00786142">
      <w:pPr>
        <w:pStyle w:val="Heading1"/>
        <w:rPr>
          <w:lang w:val="sv-SE"/>
        </w:rPr>
      </w:pPr>
      <w:r>
        <w:rPr>
          <w:lang w:val="sv-SE"/>
        </w:rPr>
        <w:t>Introduction</w:t>
      </w:r>
    </w:p>
    <w:p w:rsidR="008E4932" w:rsidRDefault="008E4932" w:rsidP="00786142">
      <w:pPr>
        <w:pStyle w:val="BodyText"/>
        <w:rPr>
          <w:lang w:val="en-US"/>
        </w:rPr>
      </w:pPr>
      <w:r w:rsidRPr="009E0063">
        <w:rPr>
          <w:lang w:val="en-US" w:eastAsia="zh-CN"/>
        </w:rPr>
        <w:t xml:space="preserve">TSG SA WG2 clarified (TS 23.272 Rel-11 CR 0874 rev2) that for the sake of customer revenue and better user experience </w:t>
      </w:r>
      <w:r w:rsidRPr="009E0063">
        <w:rPr>
          <w:noProof/>
          <w:lang w:val="en-US"/>
        </w:rPr>
        <w:t>“</w:t>
      </w:r>
      <w:r w:rsidRPr="009E0063">
        <w:rPr>
          <w:noProof/>
          <w:lang w:val="en-US" w:eastAsia="zh-CN"/>
        </w:rPr>
        <w:t xml:space="preserve">MSC should indicate the former LTE PLMN to GERAN/UTRAN during </w:t>
      </w:r>
      <w:r w:rsidRPr="009E0063">
        <w:rPr>
          <w:lang w:val="en-US"/>
        </w:rPr>
        <w:t>the release of an RR connection</w:t>
      </w:r>
      <w:r w:rsidRPr="009E0063">
        <w:rPr>
          <w:lang w:val="en-US" w:eastAsia="zh-CN"/>
        </w:rPr>
        <w:t xml:space="preserve"> to help GERAN/UTRAN to re-route the UE back to the former LTE PLMN in idle and connected modes by selecting suitable </w:t>
      </w:r>
      <w:r w:rsidRPr="0046121F">
        <w:rPr>
          <w:lang w:val="en-US" w:eastAsia="zh-CN"/>
        </w:rPr>
        <w:t xml:space="preserve">dedicated </w:t>
      </w:r>
      <w:r w:rsidRPr="009E0063">
        <w:rPr>
          <w:lang w:val="en-US" w:eastAsia="zh-CN"/>
        </w:rPr>
        <w:t>target frequency list (idle mode) or cell (connected mode)</w:t>
      </w:r>
      <w:r w:rsidRPr="009E0063">
        <w:rPr>
          <w:noProof/>
          <w:lang w:val="en-US"/>
        </w:rPr>
        <w:t>.”</w:t>
      </w:r>
    </w:p>
    <w:p w:rsidR="008E4932" w:rsidRPr="0092439D" w:rsidRDefault="008E4932" w:rsidP="00786142">
      <w:pPr>
        <w:pStyle w:val="BodyText"/>
        <w:rPr>
          <w:lang w:val="en-US"/>
        </w:rPr>
      </w:pPr>
      <w:r>
        <w:rPr>
          <w:lang w:val="en-US"/>
        </w:rPr>
        <w:t>This contribution provides a brief analysis of the consequences when the indication is provided at the too late stage in the release of the RR connection which is the actual root of the issue and a suggestion for modification of that approach to mitigate the outlined impacts.</w:t>
      </w:r>
    </w:p>
    <w:p w:rsidR="008E4932" w:rsidRPr="006B0CB9" w:rsidRDefault="008E4932" w:rsidP="00786142">
      <w:pPr>
        <w:pStyle w:val="Heading1"/>
      </w:pPr>
      <w:r w:rsidRPr="006B0CB9">
        <w:t>Background</w:t>
      </w:r>
    </w:p>
    <w:p w:rsidR="008E4932" w:rsidRDefault="008E4932" w:rsidP="001D1AAC">
      <w:r>
        <w:t>The agreement in SA2 implies that the “former LTE PLMN” is provided to the BSS over the A-interface in the CLEAR COMMAND message. The aim is to indicate to the serving BSS which EARFCN(s) shall be provided to the MS at TCH/SDCCH release to achieve a so called fast return to the same LTE PLMN as the one where the MS was last time registered.</w:t>
      </w:r>
    </w:p>
    <w:p w:rsidR="008E4932" w:rsidRDefault="008E4932" w:rsidP="001D1AAC">
      <w:r>
        <w:t>It shall however be noted that at the channel release event the serving BSS might not know if there is sufficient coverage provided by a neighbor that belongs to the “former LTE PLMN”. Hence including the EARFCN without any measurements being provided by the MS will potentially have catastrophic results as the MS will loose service for a notable period of time.</w:t>
      </w:r>
    </w:p>
    <w:p w:rsidR="008E4932" w:rsidRDefault="008E4932" w:rsidP="00786142"/>
    <w:p w:rsidR="008E4932" w:rsidRDefault="008E4932" w:rsidP="00786142">
      <w:pPr>
        <w:pStyle w:val="Heading1"/>
      </w:pPr>
      <w:r>
        <w:t>Solution proposal</w:t>
      </w:r>
    </w:p>
    <w:p w:rsidR="008E4932" w:rsidRPr="0077464B" w:rsidRDefault="008E4932" w:rsidP="0077464B">
      <w:pPr>
        <w:pStyle w:val="Heading2"/>
      </w:pPr>
      <w:r>
        <w:t>Incomplete solution</w:t>
      </w:r>
    </w:p>
    <w:p w:rsidR="008E4932" w:rsidRDefault="008E4932" w:rsidP="00786142"/>
    <w:p w:rsidR="008E4932" w:rsidRDefault="008E4932" w:rsidP="00CC24A2">
      <w:r>
        <w:t>Obviously the solution discussed and agreed in SA2 addresses a scenario where the MS’s serving GERAN cell has multiple E-UTRAN neighbors that belong to different PLMNs and therefore there are multiple EARFCN candidates that can be sent to the MS at the channel release.</w:t>
      </w:r>
    </w:p>
    <w:p w:rsidR="008E4932" w:rsidRDefault="008E4932" w:rsidP="00CC24A2">
      <w:r>
        <w:t>Consequently it is fair to assume that the coverage provided by the E-UTRAN neighbors will geographically vary. This calls for the usage of MS measurements of the different E-UTRAN neighbors to be provided in the MEASUREMENT REPORT messages on the SACCH while in dedicated mode. This is the most reliable way to avoid the loss of service by providing a EARFCNs without sufficient coverage at channel release as outlined in chapter 2.</w:t>
      </w:r>
    </w:p>
    <w:p w:rsidR="008E4932" w:rsidRDefault="008E4932" w:rsidP="00CC24A2"/>
    <w:p w:rsidR="008E4932" w:rsidRDefault="008E4932" w:rsidP="00CC24A2">
      <w:r>
        <w:t xml:space="preserve">It can be argued that in the case where the BSS is unaware of the “former LTE PLMN” during the duration of the call, it could include in the MEASUREMENT INFORMATION message EARFCNs of all potential E-UTRAN neighbors. </w:t>
      </w:r>
    </w:p>
    <w:p w:rsidR="008E4932" w:rsidRDefault="008E4932" w:rsidP="00CC24A2">
      <w:r>
        <w:t>However, when 44.018 MEASUREMENT REPORT is used a maximum of 6 cells (excluding serving cell) can be reported and it is therefore important to keep down the number EARFCNs to measure in order to not negatively impact mobility within GSM. For example, in a network with GSM multiband, UTRAN and E-UTRAN, it suitable to order the mobile to report 2 cells from the serving band and 2 cells for the other band. 1 cell per band is not always enough because if there are two almost equally good cells, the mobile may keep shifting cells in the report and the BSC will have difficulties evaluating the reports.</w:t>
      </w:r>
    </w:p>
    <w:p w:rsidR="008E4932" w:rsidRDefault="008E4932" w:rsidP="00CC24A2">
      <w:r>
        <w:t>Since in this case only 1 LTE cell should be reported, it is important to include EARFCNs from allowed and preferred PLMNs (indicated by “former LTE PLMN” ) in MEASUREMENT INFORMATION.</w:t>
      </w:r>
    </w:p>
    <w:p w:rsidR="008E4932" w:rsidRDefault="008E4932" w:rsidP="00CC24A2"/>
    <w:p w:rsidR="008E4932" w:rsidRDefault="008E4932" w:rsidP="00CC24A2">
      <w:r>
        <w:t>In case ENHANCED MEASUREMNT REPORT is used, up to 3 LTE cells can be reported and there is no impact on GSM reporting. But even in this case it is vital to get reports of ERAFCNs from the home PLMN or “former LTE PLMN” so that EARFCNs from other PLMNs do not occupy these 3 reporting positions.</w:t>
      </w:r>
    </w:p>
    <w:p w:rsidR="008E4932" w:rsidRDefault="008E4932" w:rsidP="00CC24A2"/>
    <w:p w:rsidR="008E4932" w:rsidRDefault="008E4932" w:rsidP="0077464B">
      <w:pPr>
        <w:pStyle w:val="Heading2"/>
      </w:pPr>
      <w:r>
        <w:t>Robust solution</w:t>
      </w:r>
    </w:p>
    <w:p w:rsidR="008E4932" w:rsidRDefault="008E4932" w:rsidP="00786142"/>
    <w:p w:rsidR="008E4932" w:rsidRDefault="008E4932" w:rsidP="00786142">
      <w:r>
        <w:t>To avoid the failures when applying the solution agreed by SA2 as well as the impacts to mobility performance when applying enhancements feasible by the legacy standard as outlined in chapter 3.1, it is proposed to tackle the issue at its actual roots.</w:t>
      </w:r>
    </w:p>
    <w:p w:rsidR="008E4932" w:rsidRDefault="008E4932" w:rsidP="00786142"/>
    <w:p w:rsidR="008E4932" w:rsidRDefault="008E4932" w:rsidP="00786142">
      <w:r>
        <w:t>As indicated in the introduction the root cause of the impacts on the performance as discussed in chapter 3.1 is the fact that the information regarding the “former LTE PLMN” is provided too late. A robust solution shall ensure that the BSS is aware of the “former LTE PLMN” already during the ongoing call. This will enable the BSS to provision the MS in the MEASUREMENT INFORMATION message with the minimum set of EARFCNs that belong to the “former LTE PLMN”. MS will then measure and report on those</w:t>
      </w:r>
      <w:bookmarkStart w:id="0" w:name="_GoBack"/>
      <w:bookmarkEnd w:id="0"/>
      <w:r>
        <w:t xml:space="preserve"> EARFCNs only. This will ensure that there won’t be any impacts on the mobility while in dedicated mode as well as that the return to LTE will be reliably executed when the coverage of the “former LTE PLMN” is actually available.</w:t>
      </w:r>
    </w:p>
    <w:p w:rsidR="008E4932" w:rsidRDefault="008E4932" w:rsidP="00786142"/>
    <w:p w:rsidR="008E4932" w:rsidRDefault="008E4932" w:rsidP="00786142">
      <w:r>
        <w:t>To realize a robust solution the sourcing company proposes to:</w:t>
      </w:r>
    </w:p>
    <w:p w:rsidR="008E4932" w:rsidRDefault="008E4932">
      <w:pPr>
        <w:numPr>
          <w:ilvl w:val="0"/>
          <w:numId w:val="18"/>
        </w:numPr>
      </w:pPr>
      <w:r>
        <w:t>Add a new IE indicating “former LTE PLMN” to the COMMON ID message. This shall be sent by the MSC as soon as possible after a successful assignment procedure.</w:t>
      </w:r>
    </w:p>
    <w:p w:rsidR="008E4932" w:rsidRDefault="008E4932">
      <w:pPr>
        <w:numPr>
          <w:ilvl w:val="0"/>
          <w:numId w:val="18"/>
        </w:numPr>
      </w:pPr>
      <w:r>
        <w:t>Add   new IE indicating “former LTE PLMN” to the “source BSS to target BSS” and potentially also to the “source RNC to target RNC” transparent container which will ensure that “former LTE PLMN” is available to the target BSS/RNC at inter node handover.</w:t>
      </w:r>
    </w:p>
    <w:p w:rsidR="008E4932" w:rsidRPr="00901386" w:rsidRDefault="008E4932" w:rsidP="00786142">
      <w:r>
        <w:t>This approach will ensure that the RAN nodes will have the knowledge of the “former LTE PLMN” in order to request measurement reports from the MS before the call is terminated.</w:t>
      </w:r>
    </w:p>
    <w:p w:rsidR="008E4932" w:rsidRPr="0092439D" w:rsidRDefault="008E4932" w:rsidP="00786142">
      <w:pPr>
        <w:pStyle w:val="BodyText"/>
        <w:rPr>
          <w:lang w:val="en-US"/>
        </w:rPr>
      </w:pPr>
    </w:p>
    <w:p w:rsidR="008E4932" w:rsidRDefault="008E4932" w:rsidP="00786142">
      <w:pPr>
        <w:pStyle w:val="Heading1"/>
      </w:pPr>
      <w:r>
        <w:t>Conclusion</w:t>
      </w:r>
    </w:p>
    <w:p w:rsidR="008E4932" w:rsidRDefault="008E4932" w:rsidP="00087A7A">
      <w:pPr>
        <w:pStyle w:val="BodyText"/>
        <w:jc w:val="left"/>
        <w:rPr>
          <w:b/>
          <w:lang w:val="en-US"/>
        </w:rPr>
      </w:pPr>
      <w:r>
        <w:rPr>
          <w:lang w:val="en-US"/>
        </w:rPr>
        <w:t xml:space="preserve">This contribution analyses impacts from the solution to include the </w:t>
      </w:r>
      <w:r w:rsidRPr="00087A7A">
        <w:rPr>
          <w:lang w:val="en-US"/>
        </w:rPr>
        <w:t xml:space="preserve">“former LTE PLMN” </w:t>
      </w:r>
      <w:r>
        <w:rPr>
          <w:lang w:val="en-US"/>
        </w:rPr>
        <w:t>at the RR release, i.e. in the CLEAR COMMAND message. It has been outlined that the current solution will potentially result in loss of service. Enhanced version will have impacts on mobility performance.</w:t>
      </w:r>
    </w:p>
    <w:p w:rsidR="008E4932" w:rsidRPr="00705CB4" w:rsidRDefault="008E4932" w:rsidP="00087A7A">
      <w:pPr>
        <w:pStyle w:val="BodyText"/>
        <w:jc w:val="left"/>
        <w:rPr>
          <w:b/>
          <w:lang w:val="en-US"/>
        </w:rPr>
      </w:pPr>
      <w:r w:rsidRPr="00705CB4">
        <w:rPr>
          <w:lang w:val="en-US"/>
        </w:rPr>
        <w:t>It is there</w:t>
      </w:r>
      <w:r>
        <w:rPr>
          <w:lang w:val="en-US"/>
        </w:rPr>
        <w:t>fore</w:t>
      </w:r>
      <w:r w:rsidRPr="00705CB4">
        <w:rPr>
          <w:lang w:val="en-US"/>
        </w:rPr>
        <w:t xml:space="preserve"> suggested to discuss a robust solution that</w:t>
      </w:r>
      <w:r>
        <w:rPr>
          <w:lang w:val="en-US"/>
        </w:rPr>
        <w:t xml:space="preserve"> </w:t>
      </w:r>
      <w:r w:rsidRPr="00705CB4">
        <w:rPr>
          <w:lang w:val="en-US"/>
        </w:rPr>
        <w:t>enables</w:t>
      </w:r>
      <w:r>
        <w:rPr>
          <w:lang w:val="en-US"/>
        </w:rPr>
        <w:t xml:space="preserve"> </w:t>
      </w:r>
      <w:r w:rsidRPr="00705CB4">
        <w:rPr>
          <w:lang w:val="en-US"/>
        </w:rPr>
        <w:t>“former LTE PLMN”</w:t>
      </w:r>
      <w:r>
        <w:rPr>
          <w:lang w:val="en-US"/>
        </w:rPr>
        <w:t xml:space="preserve"> awareness in the BSS as well as in the RNC (at inter RAT mobility) already during the ongoing call as described in chapter 3.2. The CR introducing a robust solution is available in [1].</w:t>
      </w:r>
    </w:p>
    <w:p w:rsidR="008E4932" w:rsidRDefault="008E4932" w:rsidP="00786142">
      <w:pPr>
        <w:pStyle w:val="Heading1"/>
      </w:pPr>
      <w:r>
        <w:t>References</w:t>
      </w:r>
    </w:p>
    <w:p w:rsidR="008E4932" w:rsidRPr="00336BD4" w:rsidRDefault="008E4932" w:rsidP="00786142">
      <w:pPr>
        <w:pStyle w:val="Reference"/>
        <w:rPr>
          <w:lang w:val="de-DE"/>
        </w:rPr>
      </w:pPr>
      <w:r w:rsidRPr="00336BD4">
        <w:rPr>
          <w:lang w:val="de-DE"/>
        </w:rPr>
        <w:t>GP-130729 CR 48.008</w:t>
      </w:r>
      <w:r>
        <w:rPr>
          <w:lang w:val="de-DE"/>
        </w:rPr>
        <w:t>-0391</w:t>
      </w:r>
      <w:r w:rsidRPr="00336BD4">
        <w:rPr>
          <w:lang w:val="de-DE"/>
        </w:rPr>
        <w:t xml:space="preserve"> Last LTE PLMN ID provision, Telefon AB LM Ericsson, TSG GERAN#59 </w:t>
      </w:r>
    </w:p>
    <w:p w:rsidR="008E4932" w:rsidRPr="00336BD4" w:rsidRDefault="008E4932" w:rsidP="00786142">
      <w:pPr>
        <w:rPr>
          <w:lang w:val="de-DE"/>
        </w:rPr>
      </w:pPr>
    </w:p>
    <w:sectPr w:rsidR="008E4932" w:rsidRPr="00336BD4" w:rsidSect="002D4FA5">
      <w:headerReference w:type="default" r:id="rId7"/>
      <w:footerReference w:type="default" r:id="rId8"/>
      <w:headerReference w:type="first" r:id="rId9"/>
      <w:footerReference w:type="first" r:id="rId10"/>
      <w:pgSz w:w="11906" w:h="16838"/>
      <w:pgMar w:top="1440" w:right="1841"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932" w:rsidRDefault="008E4932">
      <w:r>
        <w:separator/>
      </w:r>
    </w:p>
  </w:endnote>
  <w:endnote w:type="continuationSeparator" w:id="1">
    <w:p w:rsidR="008E4932" w:rsidRDefault="008E49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altName w:val="Times"/>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932" w:rsidRDefault="008E493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Pr>
      <w:t>)</w:t>
    </w:r>
    <w:bookmarkEnd w:id="1"/>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932" w:rsidRDefault="008E49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932" w:rsidRDefault="008E4932">
      <w:r>
        <w:separator/>
      </w:r>
    </w:p>
  </w:footnote>
  <w:footnote w:type="continuationSeparator" w:id="1">
    <w:p w:rsidR="008E4932" w:rsidRDefault="008E49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932" w:rsidRDefault="008E4932" w:rsidP="00EA60C1">
    <w:pPr>
      <w:pStyle w:val="Header"/>
      <w:rPr>
        <w:lang w:val="sv-SE"/>
      </w:rPr>
    </w:pPr>
    <w:r>
      <w:rPr>
        <w:lang w:val="sv-SE"/>
      </w:rPr>
      <w:t>3GPP TSG GERAN#59</w:t>
    </w:r>
    <w:r>
      <w:rPr>
        <w:lang w:val="sv-SE"/>
      </w:rPr>
      <w:tab/>
    </w:r>
    <w:r>
      <w:rPr>
        <w:lang w:val="sv-SE"/>
      </w:rPr>
      <w:tab/>
      <w:t>Tdoc GP-130728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932" w:rsidRDefault="008E4932" w:rsidP="0015360B">
    <w:pPr>
      <w:pStyle w:val="Header"/>
      <w:rPr>
        <w:lang w:val="sv-SE"/>
      </w:rPr>
    </w:pPr>
    <w:r>
      <w:rPr>
        <w:lang w:val="sv-SE"/>
      </w:rPr>
      <w:t>3GPP TSG GERAN#59</w:t>
    </w:r>
    <w:r>
      <w:rPr>
        <w:lang w:val="sv-SE"/>
      </w:rPr>
      <w:tab/>
    </w:r>
    <w:r>
      <w:rPr>
        <w:lang w:val="sv-SE"/>
      </w:rPr>
      <w:tab/>
      <w:t>Tdoc GP-130728</w:t>
    </w:r>
  </w:p>
  <w:p w:rsidR="008E4932" w:rsidRPr="00F171F5" w:rsidRDefault="008E4932" w:rsidP="0015360B">
    <w:pPr>
      <w:pStyle w:val="Header"/>
      <w:rPr>
        <w:lang w:val="it-IT"/>
      </w:rPr>
    </w:pPr>
    <w:r>
      <w:rPr>
        <w:lang w:val="it-IT"/>
      </w:rPr>
      <w:t>Sofia, Bulgaria</w:t>
    </w:r>
    <w:r w:rsidRPr="00F171F5">
      <w:rPr>
        <w:lang w:val="it-IT"/>
      </w:rPr>
      <w:tab/>
    </w:r>
    <w:r w:rsidRPr="00F171F5">
      <w:rPr>
        <w:lang w:val="it-IT"/>
      </w:rPr>
      <w:tab/>
      <w:t xml:space="preserve">Agenda item </w:t>
    </w:r>
    <w:r>
      <w:rPr>
        <w:lang w:val="it-IT"/>
      </w:rPr>
      <w:t>7.2.5.2.6</w:t>
    </w:r>
  </w:p>
  <w:p w:rsidR="008E4932" w:rsidRPr="00264773" w:rsidRDefault="008E4932" w:rsidP="0015360B">
    <w:pPr>
      <w:pStyle w:val="Header"/>
      <w:rPr>
        <w:snapToGrid w:val="0"/>
      </w:rPr>
    </w:pPr>
    <w:r>
      <w:rPr>
        <w:lang w:val="it-IT"/>
      </w:rPr>
      <w:t>26</w:t>
    </w:r>
    <w:r w:rsidRPr="00264773">
      <w:rPr>
        <w:vertAlign w:val="superscript"/>
      </w:rPr>
      <w:t>th</w:t>
    </w:r>
    <w:r w:rsidRPr="00264773">
      <w:t xml:space="preserve">– </w:t>
    </w:r>
    <w:r>
      <w:t>30</w:t>
    </w:r>
    <w:r w:rsidRPr="00B74E2C">
      <w:rPr>
        <w:vertAlign w:val="superscript"/>
      </w:rPr>
      <w:t>th</w:t>
    </w:r>
    <w:r>
      <w:t xml:space="preserve"> August</w:t>
    </w:r>
    <w:r w:rsidRPr="00264773">
      <w:t>, 201</w:t>
    </w:r>
    <w:r>
      <w:t>3</w:t>
    </w:r>
    <w:r w:rsidRPr="00264773">
      <w:br/>
    </w:r>
    <w:bookmarkStart w:id="2" w:name="_Ref515183447"/>
    <w:bookmarkEnd w:id="2"/>
    <w:r w:rsidRPr="00264773">
      <w:t>Source: Telefon AB LM Ericsson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56CD424"/>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EE65B82"/>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ED8A8FBA"/>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3F3A025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72ACBA6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FF0B006"/>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BD588E76"/>
    <w:lvl w:ilvl="0">
      <w:start w:val="1"/>
      <w:numFmt w:val="bullet"/>
      <w:lvlText w:val=""/>
      <w:lvlJc w:val="left"/>
      <w:pPr>
        <w:tabs>
          <w:tab w:val="num" w:pos="360"/>
        </w:tabs>
        <w:ind w:left="360" w:hanging="360"/>
      </w:pPr>
      <w:rPr>
        <w:rFonts w:ascii="Symbol" w:hAnsi="Symbol"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rPr>
        <w:rFonts w:cs="Times New Roman"/>
      </w:rPr>
    </w:lvl>
  </w:abstractNum>
  <w:abstractNum w:abstractNumId="8">
    <w:nsid w:val="43055330"/>
    <w:multiLevelType w:val="multilevel"/>
    <w:tmpl w:val="8C4CA342"/>
    <w:lvl w:ilvl="0">
      <w:start w:val="1"/>
      <w:numFmt w:val="upperLetter"/>
      <w:pStyle w:val="AppendixH1"/>
      <w:lvlText w:val="Annex %1"/>
      <w:lvlJc w:val="left"/>
      <w:pPr>
        <w:tabs>
          <w:tab w:val="num" w:pos="1440"/>
        </w:tabs>
        <w:ind w:left="432" w:hanging="432"/>
      </w:pPr>
      <w:rPr>
        <w:rFonts w:cs="Times New Roman"/>
      </w:rPr>
    </w:lvl>
    <w:lvl w:ilvl="1">
      <w:start w:val="1"/>
      <w:numFmt w:val="decimal"/>
      <w:pStyle w:val="AppendixH2"/>
      <w:lvlText w:val="%1.%2"/>
      <w:lvlJc w:val="left"/>
      <w:pPr>
        <w:tabs>
          <w:tab w:val="num" w:pos="576"/>
        </w:tabs>
        <w:ind w:left="576" w:hanging="576"/>
      </w:pPr>
      <w:rPr>
        <w:rFonts w:cs="Times New Roman"/>
      </w:rPr>
    </w:lvl>
    <w:lvl w:ilvl="2">
      <w:start w:val="1"/>
      <w:numFmt w:val="decimal"/>
      <w:pStyle w:val="AppendixH3"/>
      <w:lvlText w:val="%1.%2.%3 "/>
      <w:lvlJc w:val="left"/>
      <w:pPr>
        <w:tabs>
          <w:tab w:val="num" w:pos="1080"/>
        </w:tabs>
        <w:ind w:left="720" w:hanging="720"/>
      </w:pPr>
      <w:rPr>
        <w:rFonts w:cs="Times New Roman"/>
        <w:b/>
        <w:i w:val="0"/>
      </w:rPr>
    </w:lvl>
    <w:lvl w:ilvl="3">
      <w:start w:val="1"/>
      <w:numFmt w:val="decimal"/>
      <w:pStyle w:val="AppendixH4"/>
      <w:lvlText w:val="%1.%2.%3.%4"/>
      <w:lvlJc w:val="left"/>
      <w:pPr>
        <w:tabs>
          <w:tab w:val="num" w:pos="1440"/>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4AAD131F"/>
    <w:multiLevelType w:val="multilevel"/>
    <w:tmpl w:val="5478043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740"/>
        </w:tabs>
        <w:ind w:left="774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F061302"/>
    <w:multiLevelType w:val="hybridMultilevel"/>
    <w:tmpl w:val="D604D07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cs="Times New Roman" w:hint="default"/>
        <w:sz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9"/>
  </w:num>
  <w:num w:numId="14">
    <w:abstractNumId w:val="7"/>
  </w:num>
  <w:num w:numId="15">
    <w:abstractNumId w:val="8"/>
  </w:num>
  <w:num w:numId="16">
    <w:abstractNumId w:val="10"/>
  </w:num>
  <w:num w:numId="17">
    <w:abstractNumId w:val="12"/>
  </w:num>
  <w:num w:numId="18">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linkStyles/>
  <w:stylePaneFormatFilter w:val="0004"/>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47FF"/>
    <w:rsid w:val="00001CD0"/>
    <w:rsid w:val="0000229F"/>
    <w:rsid w:val="0000262D"/>
    <w:rsid w:val="00003D56"/>
    <w:rsid w:val="00004093"/>
    <w:rsid w:val="00005E4C"/>
    <w:rsid w:val="0000723E"/>
    <w:rsid w:val="00007639"/>
    <w:rsid w:val="00007A29"/>
    <w:rsid w:val="00007FB7"/>
    <w:rsid w:val="00010AB5"/>
    <w:rsid w:val="0001175D"/>
    <w:rsid w:val="00011DEE"/>
    <w:rsid w:val="00012730"/>
    <w:rsid w:val="0001283C"/>
    <w:rsid w:val="00012EC9"/>
    <w:rsid w:val="000140A6"/>
    <w:rsid w:val="00015C59"/>
    <w:rsid w:val="00015D3A"/>
    <w:rsid w:val="00016C26"/>
    <w:rsid w:val="000170F2"/>
    <w:rsid w:val="00020593"/>
    <w:rsid w:val="00020EAD"/>
    <w:rsid w:val="000217A5"/>
    <w:rsid w:val="00021948"/>
    <w:rsid w:val="000223F4"/>
    <w:rsid w:val="00023CB2"/>
    <w:rsid w:val="00023F23"/>
    <w:rsid w:val="0002404E"/>
    <w:rsid w:val="00024D19"/>
    <w:rsid w:val="00025AA8"/>
    <w:rsid w:val="00026F40"/>
    <w:rsid w:val="0002751E"/>
    <w:rsid w:val="00032747"/>
    <w:rsid w:val="00033DA5"/>
    <w:rsid w:val="00036EE4"/>
    <w:rsid w:val="00036FBD"/>
    <w:rsid w:val="0004021D"/>
    <w:rsid w:val="0004067E"/>
    <w:rsid w:val="000432B9"/>
    <w:rsid w:val="00046844"/>
    <w:rsid w:val="000476F1"/>
    <w:rsid w:val="0004795E"/>
    <w:rsid w:val="00051509"/>
    <w:rsid w:val="0005267D"/>
    <w:rsid w:val="000558BC"/>
    <w:rsid w:val="000559BE"/>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747D"/>
    <w:rsid w:val="0008045A"/>
    <w:rsid w:val="00081D0E"/>
    <w:rsid w:val="00082CF2"/>
    <w:rsid w:val="00084917"/>
    <w:rsid w:val="00085559"/>
    <w:rsid w:val="00085B0D"/>
    <w:rsid w:val="00085F02"/>
    <w:rsid w:val="0008658A"/>
    <w:rsid w:val="000865DB"/>
    <w:rsid w:val="00087A7A"/>
    <w:rsid w:val="00087BE7"/>
    <w:rsid w:val="00087F48"/>
    <w:rsid w:val="00090398"/>
    <w:rsid w:val="00091E68"/>
    <w:rsid w:val="000976AC"/>
    <w:rsid w:val="000A107F"/>
    <w:rsid w:val="000A2AF0"/>
    <w:rsid w:val="000A4168"/>
    <w:rsid w:val="000A614E"/>
    <w:rsid w:val="000A7225"/>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21F"/>
    <w:rsid w:val="001368AE"/>
    <w:rsid w:val="00140B83"/>
    <w:rsid w:val="00144049"/>
    <w:rsid w:val="001449B8"/>
    <w:rsid w:val="00145990"/>
    <w:rsid w:val="00146503"/>
    <w:rsid w:val="00146961"/>
    <w:rsid w:val="001474F8"/>
    <w:rsid w:val="00147B66"/>
    <w:rsid w:val="00150483"/>
    <w:rsid w:val="00150AD6"/>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7AD8"/>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6F4"/>
    <w:rsid w:val="00196B77"/>
    <w:rsid w:val="001A0DEE"/>
    <w:rsid w:val="001A14DB"/>
    <w:rsid w:val="001A31E6"/>
    <w:rsid w:val="001A68ED"/>
    <w:rsid w:val="001A74B0"/>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5BDE"/>
    <w:rsid w:val="001C76E9"/>
    <w:rsid w:val="001D01D4"/>
    <w:rsid w:val="001D18E1"/>
    <w:rsid w:val="001D1AAC"/>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3C8B"/>
    <w:rsid w:val="001F4175"/>
    <w:rsid w:val="001F4591"/>
    <w:rsid w:val="001F57DC"/>
    <w:rsid w:val="001F5CA6"/>
    <w:rsid w:val="001F5CEA"/>
    <w:rsid w:val="001F63D4"/>
    <w:rsid w:val="001F7512"/>
    <w:rsid w:val="001F7CCA"/>
    <w:rsid w:val="00200091"/>
    <w:rsid w:val="002017AC"/>
    <w:rsid w:val="00201A32"/>
    <w:rsid w:val="002039AF"/>
    <w:rsid w:val="00205FC8"/>
    <w:rsid w:val="002062FE"/>
    <w:rsid w:val="0020665C"/>
    <w:rsid w:val="00206B48"/>
    <w:rsid w:val="0020716D"/>
    <w:rsid w:val="00210397"/>
    <w:rsid w:val="00211DCC"/>
    <w:rsid w:val="00212200"/>
    <w:rsid w:val="00214891"/>
    <w:rsid w:val="00216391"/>
    <w:rsid w:val="002163DA"/>
    <w:rsid w:val="002175C4"/>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B14"/>
    <w:rsid w:val="00247F04"/>
    <w:rsid w:val="00250390"/>
    <w:rsid w:val="0025122D"/>
    <w:rsid w:val="00251C4C"/>
    <w:rsid w:val="00252501"/>
    <w:rsid w:val="00252893"/>
    <w:rsid w:val="0025295A"/>
    <w:rsid w:val="00253287"/>
    <w:rsid w:val="00253A9A"/>
    <w:rsid w:val="002559B1"/>
    <w:rsid w:val="00256007"/>
    <w:rsid w:val="00256299"/>
    <w:rsid w:val="002576BD"/>
    <w:rsid w:val="00257FBB"/>
    <w:rsid w:val="00260041"/>
    <w:rsid w:val="00261913"/>
    <w:rsid w:val="002621FD"/>
    <w:rsid w:val="002627A6"/>
    <w:rsid w:val="002628FE"/>
    <w:rsid w:val="002636EC"/>
    <w:rsid w:val="00264773"/>
    <w:rsid w:val="00264D9E"/>
    <w:rsid w:val="002654E0"/>
    <w:rsid w:val="00266778"/>
    <w:rsid w:val="0026749A"/>
    <w:rsid w:val="00267958"/>
    <w:rsid w:val="002708FE"/>
    <w:rsid w:val="00270E8B"/>
    <w:rsid w:val="00271C0B"/>
    <w:rsid w:val="002755B0"/>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21A2"/>
    <w:rsid w:val="002A235E"/>
    <w:rsid w:val="002A2719"/>
    <w:rsid w:val="002A2D05"/>
    <w:rsid w:val="002A428F"/>
    <w:rsid w:val="002A526F"/>
    <w:rsid w:val="002B111F"/>
    <w:rsid w:val="002B1B4D"/>
    <w:rsid w:val="002B20B6"/>
    <w:rsid w:val="002B2339"/>
    <w:rsid w:val="002B341F"/>
    <w:rsid w:val="002B6A64"/>
    <w:rsid w:val="002B7360"/>
    <w:rsid w:val="002C0369"/>
    <w:rsid w:val="002C168B"/>
    <w:rsid w:val="002C20B2"/>
    <w:rsid w:val="002C2C4D"/>
    <w:rsid w:val="002C3AC9"/>
    <w:rsid w:val="002C631C"/>
    <w:rsid w:val="002C6CB3"/>
    <w:rsid w:val="002C6E37"/>
    <w:rsid w:val="002C790C"/>
    <w:rsid w:val="002C7B47"/>
    <w:rsid w:val="002D19D8"/>
    <w:rsid w:val="002D2269"/>
    <w:rsid w:val="002D28DA"/>
    <w:rsid w:val="002D32A3"/>
    <w:rsid w:val="002D36D3"/>
    <w:rsid w:val="002D4822"/>
    <w:rsid w:val="002D4A3A"/>
    <w:rsid w:val="002D4FA5"/>
    <w:rsid w:val="002D5B56"/>
    <w:rsid w:val="002D6EAA"/>
    <w:rsid w:val="002D70C6"/>
    <w:rsid w:val="002D784B"/>
    <w:rsid w:val="002E2199"/>
    <w:rsid w:val="002E253A"/>
    <w:rsid w:val="002E33A4"/>
    <w:rsid w:val="002E43B2"/>
    <w:rsid w:val="002E4DD7"/>
    <w:rsid w:val="002E6E59"/>
    <w:rsid w:val="002F0AD0"/>
    <w:rsid w:val="002F0D0E"/>
    <w:rsid w:val="002F1070"/>
    <w:rsid w:val="002F14AC"/>
    <w:rsid w:val="002F2A7F"/>
    <w:rsid w:val="002F2B72"/>
    <w:rsid w:val="002F46DF"/>
    <w:rsid w:val="002F547E"/>
    <w:rsid w:val="002F5675"/>
    <w:rsid w:val="002F59CF"/>
    <w:rsid w:val="002F6278"/>
    <w:rsid w:val="002F657F"/>
    <w:rsid w:val="002F69C2"/>
    <w:rsid w:val="002F6E90"/>
    <w:rsid w:val="002F7B4B"/>
    <w:rsid w:val="00300664"/>
    <w:rsid w:val="00302930"/>
    <w:rsid w:val="00302C82"/>
    <w:rsid w:val="003040F0"/>
    <w:rsid w:val="003063A5"/>
    <w:rsid w:val="00306AEE"/>
    <w:rsid w:val="00307D88"/>
    <w:rsid w:val="003107ED"/>
    <w:rsid w:val="003119CA"/>
    <w:rsid w:val="00312FC6"/>
    <w:rsid w:val="003134BB"/>
    <w:rsid w:val="00313A9F"/>
    <w:rsid w:val="00314275"/>
    <w:rsid w:val="00315D93"/>
    <w:rsid w:val="003232C4"/>
    <w:rsid w:val="00326141"/>
    <w:rsid w:val="00326F52"/>
    <w:rsid w:val="00327449"/>
    <w:rsid w:val="00330D9F"/>
    <w:rsid w:val="00330F02"/>
    <w:rsid w:val="00331A0A"/>
    <w:rsid w:val="00332B8E"/>
    <w:rsid w:val="00332D69"/>
    <w:rsid w:val="00332D95"/>
    <w:rsid w:val="0033417A"/>
    <w:rsid w:val="0033483E"/>
    <w:rsid w:val="00335A7F"/>
    <w:rsid w:val="00335D65"/>
    <w:rsid w:val="00336117"/>
    <w:rsid w:val="00336BD4"/>
    <w:rsid w:val="003377A3"/>
    <w:rsid w:val="00337A5E"/>
    <w:rsid w:val="00337AD5"/>
    <w:rsid w:val="003430FE"/>
    <w:rsid w:val="00343A5A"/>
    <w:rsid w:val="0034451D"/>
    <w:rsid w:val="00344A53"/>
    <w:rsid w:val="003468BC"/>
    <w:rsid w:val="00346C12"/>
    <w:rsid w:val="003500A7"/>
    <w:rsid w:val="00351194"/>
    <w:rsid w:val="00351716"/>
    <w:rsid w:val="00351BAD"/>
    <w:rsid w:val="00353745"/>
    <w:rsid w:val="003547CD"/>
    <w:rsid w:val="003549E9"/>
    <w:rsid w:val="00355EFF"/>
    <w:rsid w:val="00356ED2"/>
    <w:rsid w:val="00360675"/>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4B1"/>
    <w:rsid w:val="003837F9"/>
    <w:rsid w:val="0038409C"/>
    <w:rsid w:val="00384A55"/>
    <w:rsid w:val="003864C5"/>
    <w:rsid w:val="003868E6"/>
    <w:rsid w:val="00387141"/>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76B2"/>
    <w:rsid w:val="003C0CB1"/>
    <w:rsid w:val="003C184B"/>
    <w:rsid w:val="003C1B66"/>
    <w:rsid w:val="003C4258"/>
    <w:rsid w:val="003C458B"/>
    <w:rsid w:val="003C4B82"/>
    <w:rsid w:val="003C533F"/>
    <w:rsid w:val="003C56F6"/>
    <w:rsid w:val="003C7746"/>
    <w:rsid w:val="003D00E2"/>
    <w:rsid w:val="003D0379"/>
    <w:rsid w:val="003D3255"/>
    <w:rsid w:val="003D50DE"/>
    <w:rsid w:val="003D5365"/>
    <w:rsid w:val="003D5851"/>
    <w:rsid w:val="003D6049"/>
    <w:rsid w:val="003D629D"/>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7"/>
    <w:rsid w:val="00412C79"/>
    <w:rsid w:val="004131DC"/>
    <w:rsid w:val="00413D3D"/>
    <w:rsid w:val="00414A95"/>
    <w:rsid w:val="004170C4"/>
    <w:rsid w:val="00417764"/>
    <w:rsid w:val="00417771"/>
    <w:rsid w:val="00417899"/>
    <w:rsid w:val="00420502"/>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121F"/>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156"/>
    <w:rsid w:val="00481291"/>
    <w:rsid w:val="004819BD"/>
    <w:rsid w:val="00482735"/>
    <w:rsid w:val="0048365C"/>
    <w:rsid w:val="00483D93"/>
    <w:rsid w:val="00483F46"/>
    <w:rsid w:val="0048521D"/>
    <w:rsid w:val="00485718"/>
    <w:rsid w:val="00485FB5"/>
    <w:rsid w:val="00490A59"/>
    <w:rsid w:val="00490C01"/>
    <w:rsid w:val="0049190D"/>
    <w:rsid w:val="00493201"/>
    <w:rsid w:val="00493D95"/>
    <w:rsid w:val="00493D9F"/>
    <w:rsid w:val="00493E26"/>
    <w:rsid w:val="00496582"/>
    <w:rsid w:val="0049716D"/>
    <w:rsid w:val="00497742"/>
    <w:rsid w:val="004A0625"/>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1D22"/>
    <w:rsid w:val="004F212B"/>
    <w:rsid w:val="004F337C"/>
    <w:rsid w:val="004F483D"/>
    <w:rsid w:val="004F4DAD"/>
    <w:rsid w:val="004F57CD"/>
    <w:rsid w:val="004F6AF6"/>
    <w:rsid w:val="004F7A9A"/>
    <w:rsid w:val="00500387"/>
    <w:rsid w:val="0050149B"/>
    <w:rsid w:val="005031B3"/>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362"/>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49B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7DF"/>
    <w:rsid w:val="0056381C"/>
    <w:rsid w:val="0056398F"/>
    <w:rsid w:val="00564D8B"/>
    <w:rsid w:val="00566208"/>
    <w:rsid w:val="0056638F"/>
    <w:rsid w:val="005674DE"/>
    <w:rsid w:val="0057183F"/>
    <w:rsid w:val="00572115"/>
    <w:rsid w:val="005722D3"/>
    <w:rsid w:val="00572484"/>
    <w:rsid w:val="00572FE4"/>
    <w:rsid w:val="00574A7E"/>
    <w:rsid w:val="00575026"/>
    <w:rsid w:val="00575764"/>
    <w:rsid w:val="005761DC"/>
    <w:rsid w:val="00577B77"/>
    <w:rsid w:val="00581CB5"/>
    <w:rsid w:val="00585357"/>
    <w:rsid w:val="00585AAA"/>
    <w:rsid w:val="00585BAB"/>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976"/>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13EF"/>
    <w:rsid w:val="005F1B6C"/>
    <w:rsid w:val="005F21A9"/>
    <w:rsid w:val="005F21BC"/>
    <w:rsid w:val="005F2AC3"/>
    <w:rsid w:val="005F3781"/>
    <w:rsid w:val="005F3904"/>
    <w:rsid w:val="005F3C20"/>
    <w:rsid w:val="005F3D05"/>
    <w:rsid w:val="005F43BC"/>
    <w:rsid w:val="005F50F7"/>
    <w:rsid w:val="00601C5D"/>
    <w:rsid w:val="00601E50"/>
    <w:rsid w:val="0060466E"/>
    <w:rsid w:val="006052FE"/>
    <w:rsid w:val="00605A13"/>
    <w:rsid w:val="00605B74"/>
    <w:rsid w:val="0060708B"/>
    <w:rsid w:val="00607753"/>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5427"/>
    <w:rsid w:val="00626035"/>
    <w:rsid w:val="0062607A"/>
    <w:rsid w:val="0062715F"/>
    <w:rsid w:val="00631CB0"/>
    <w:rsid w:val="006320AD"/>
    <w:rsid w:val="00634086"/>
    <w:rsid w:val="006343EE"/>
    <w:rsid w:val="006355FD"/>
    <w:rsid w:val="00635D9D"/>
    <w:rsid w:val="00636A80"/>
    <w:rsid w:val="00636E56"/>
    <w:rsid w:val="00637637"/>
    <w:rsid w:val="00637758"/>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462"/>
    <w:rsid w:val="00664B71"/>
    <w:rsid w:val="006653EB"/>
    <w:rsid w:val="0066745E"/>
    <w:rsid w:val="00670188"/>
    <w:rsid w:val="0067100F"/>
    <w:rsid w:val="00671CBC"/>
    <w:rsid w:val="00674101"/>
    <w:rsid w:val="00674774"/>
    <w:rsid w:val="0067611F"/>
    <w:rsid w:val="006770EC"/>
    <w:rsid w:val="00681286"/>
    <w:rsid w:val="006819AB"/>
    <w:rsid w:val="0068322B"/>
    <w:rsid w:val="00683E81"/>
    <w:rsid w:val="0068430B"/>
    <w:rsid w:val="00685F12"/>
    <w:rsid w:val="00686E96"/>
    <w:rsid w:val="00686EA0"/>
    <w:rsid w:val="00687AA2"/>
    <w:rsid w:val="00690F01"/>
    <w:rsid w:val="00691304"/>
    <w:rsid w:val="0069152B"/>
    <w:rsid w:val="0069194E"/>
    <w:rsid w:val="006919E7"/>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551"/>
    <w:rsid w:val="006B0CB9"/>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0C5F"/>
    <w:rsid w:val="006D1706"/>
    <w:rsid w:val="006D1F6C"/>
    <w:rsid w:val="006D280D"/>
    <w:rsid w:val="006D2864"/>
    <w:rsid w:val="006D3A09"/>
    <w:rsid w:val="006D4C49"/>
    <w:rsid w:val="006D4CCD"/>
    <w:rsid w:val="006D580B"/>
    <w:rsid w:val="006D619B"/>
    <w:rsid w:val="006D7D48"/>
    <w:rsid w:val="006E018F"/>
    <w:rsid w:val="006E059A"/>
    <w:rsid w:val="006E072A"/>
    <w:rsid w:val="006E1A26"/>
    <w:rsid w:val="006E2398"/>
    <w:rsid w:val="006E3118"/>
    <w:rsid w:val="006E39F5"/>
    <w:rsid w:val="006E43D5"/>
    <w:rsid w:val="006E6D03"/>
    <w:rsid w:val="006E70AC"/>
    <w:rsid w:val="006E75FE"/>
    <w:rsid w:val="006F15EB"/>
    <w:rsid w:val="006F2311"/>
    <w:rsid w:val="006F2647"/>
    <w:rsid w:val="006F2F8B"/>
    <w:rsid w:val="006F327A"/>
    <w:rsid w:val="006F40C5"/>
    <w:rsid w:val="006F48EF"/>
    <w:rsid w:val="006F5664"/>
    <w:rsid w:val="006F59CA"/>
    <w:rsid w:val="006F5DB2"/>
    <w:rsid w:val="006F677A"/>
    <w:rsid w:val="006F707B"/>
    <w:rsid w:val="006F738D"/>
    <w:rsid w:val="00700D79"/>
    <w:rsid w:val="00700FEA"/>
    <w:rsid w:val="007038D6"/>
    <w:rsid w:val="007046E5"/>
    <w:rsid w:val="00705CB4"/>
    <w:rsid w:val="00705F36"/>
    <w:rsid w:val="00706478"/>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44DE"/>
    <w:rsid w:val="007447CE"/>
    <w:rsid w:val="007455EE"/>
    <w:rsid w:val="00745E82"/>
    <w:rsid w:val="00745EB8"/>
    <w:rsid w:val="0074618E"/>
    <w:rsid w:val="007462D9"/>
    <w:rsid w:val="00747D5B"/>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3E6B"/>
    <w:rsid w:val="00764924"/>
    <w:rsid w:val="00765780"/>
    <w:rsid w:val="00765D72"/>
    <w:rsid w:val="00767A52"/>
    <w:rsid w:val="0077028C"/>
    <w:rsid w:val="00770931"/>
    <w:rsid w:val="0077152B"/>
    <w:rsid w:val="007721EA"/>
    <w:rsid w:val="0077464B"/>
    <w:rsid w:val="00774BB1"/>
    <w:rsid w:val="00775A98"/>
    <w:rsid w:val="00775B32"/>
    <w:rsid w:val="00777F34"/>
    <w:rsid w:val="00782A3A"/>
    <w:rsid w:val="00783C9B"/>
    <w:rsid w:val="00784A73"/>
    <w:rsid w:val="00786142"/>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255"/>
    <w:rsid w:val="007F43C7"/>
    <w:rsid w:val="007F595F"/>
    <w:rsid w:val="007F77EF"/>
    <w:rsid w:val="007F7F98"/>
    <w:rsid w:val="008008D2"/>
    <w:rsid w:val="00801024"/>
    <w:rsid w:val="008016CB"/>
    <w:rsid w:val="00802DB4"/>
    <w:rsid w:val="00803563"/>
    <w:rsid w:val="00804B14"/>
    <w:rsid w:val="00807255"/>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997"/>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123E"/>
    <w:rsid w:val="00872479"/>
    <w:rsid w:val="00872D05"/>
    <w:rsid w:val="008734E2"/>
    <w:rsid w:val="00873C95"/>
    <w:rsid w:val="00874384"/>
    <w:rsid w:val="0087552D"/>
    <w:rsid w:val="00880188"/>
    <w:rsid w:val="0088144E"/>
    <w:rsid w:val="0088226C"/>
    <w:rsid w:val="00882F60"/>
    <w:rsid w:val="008854EF"/>
    <w:rsid w:val="00886750"/>
    <w:rsid w:val="00886FF5"/>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28F"/>
    <w:rsid w:val="008B0DF1"/>
    <w:rsid w:val="008B1A20"/>
    <w:rsid w:val="008B262B"/>
    <w:rsid w:val="008B5E54"/>
    <w:rsid w:val="008B6679"/>
    <w:rsid w:val="008B6FA5"/>
    <w:rsid w:val="008C0D9B"/>
    <w:rsid w:val="008C1D05"/>
    <w:rsid w:val="008C2448"/>
    <w:rsid w:val="008C2D27"/>
    <w:rsid w:val="008C3853"/>
    <w:rsid w:val="008C52FE"/>
    <w:rsid w:val="008C69E5"/>
    <w:rsid w:val="008D00E5"/>
    <w:rsid w:val="008D0383"/>
    <w:rsid w:val="008D136E"/>
    <w:rsid w:val="008D4FD2"/>
    <w:rsid w:val="008D5306"/>
    <w:rsid w:val="008D6967"/>
    <w:rsid w:val="008D6F61"/>
    <w:rsid w:val="008E083F"/>
    <w:rsid w:val="008E0A20"/>
    <w:rsid w:val="008E22B9"/>
    <w:rsid w:val="008E25E6"/>
    <w:rsid w:val="008E269C"/>
    <w:rsid w:val="008E3EC5"/>
    <w:rsid w:val="008E4932"/>
    <w:rsid w:val="008E4A08"/>
    <w:rsid w:val="008E4B48"/>
    <w:rsid w:val="008E6365"/>
    <w:rsid w:val="008E74EA"/>
    <w:rsid w:val="008E77A7"/>
    <w:rsid w:val="008F0EE4"/>
    <w:rsid w:val="008F1D4A"/>
    <w:rsid w:val="008F31C4"/>
    <w:rsid w:val="008F37CE"/>
    <w:rsid w:val="008F4342"/>
    <w:rsid w:val="008F4894"/>
    <w:rsid w:val="008F4C45"/>
    <w:rsid w:val="008F5FED"/>
    <w:rsid w:val="008F63DE"/>
    <w:rsid w:val="008F6932"/>
    <w:rsid w:val="008F7278"/>
    <w:rsid w:val="008F7417"/>
    <w:rsid w:val="00901386"/>
    <w:rsid w:val="0090406D"/>
    <w:rsid w:val="00904441"/>
    <w:rsid w:val="00904768"/>
    <w:rsid w:val="009053AC"/>
    <w:rsid w:val="0090592C"/>
    <w:rsid w:val="00905F4B"/>
    <w:rsid w:val="00906EAE"/>
    <w:rsid w:val="00907C0C"/>
    <w:rsid w:val="00910E86"/>
    <w:rsid w:val="00911112"/>
    <w:rsid w:val="009116A4"/>
    <w:rsid w:val="00912381"/>
    <w:rsid w:val="009128DA"/>
    <w:rsid w:val="00913893"/>
    <w:rsid w:val="00913C0C"/>
    <w:rsid w:val="0091417D"/>
    <w:rsid w:val="0091564D"/>
    <w:rsid w:val="00915E91"/>
    <w:rsid w:val="009169BA"/>
    <w:rsid w:val="00916E0D"/>
    <w:rsid w:val="009201BE"/>
    <w:rsid w:val="00920C27"/>
    <w:rsid w:val="009222AE"/>
    <w:rsid w:val="00923C88"/>
    <w:rsid w:val="009242F8"/>
    <w:rsid w:val="0092439D"/>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88C"/>
    <w:rsid w:val="00934A4B"/>
    <w:rsid w:val="00934D41"/>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0F73"/>
    <w:rsid w:val="009A121A"/>
    <w:rsid w:val="009A1779"/>
    <w:rsid w:val="009A1E78"/>
    <w:rsid w:val="009A27BC"/>
    <w:rsid w:val="009A2F0E"/>
    <w:rsid w:val="009A51C2"/>
    <w:rsid w:val="009A5E8C"/>
    <w:rsid w:val="009A6C28"/>
    <w:rsid w:val="009A727E"/>
    <w:rsid w:val="009A7692"/>
    <w:rsid w:val="009B1872"/>
    <w:rsid w:val="009B3256"/>
    <w:rsid w:val="009B3DBE"/>
    <w:rsid w:val="009B465C"/>
    <w:rsid w:val="009B51A5"/>
    <w:rsid w:val="009B52B1"/>
    <w:rsid w:val="009B66C8"/>
    <w:rsid w:val="009C1DCE"/>
    <w:rsid w:val="009C2E4E"/>
    <w:rsid w:val="009C3805"/>
    <w:rsid w:val="009C3F71"/>
    <w:rsid w:val="009C555F"/>
    <w:rsid w:val="009C58BD"/>
    <w:rsid w:val="009C5A9D"/>
    <w:rsid w:val="009C5F1F"/>
    <w:rsid w:val="009D0310"/>
    <w:rsid w:val="009D0432"/>
    <w:rsid w:val="009D0AFE"/>
    <w:rsid w:val="009D0DFA"/>
    <w:rsid w:val="009D12CA"/>
    <w:rsid w:val="009D410A"/>
    <w:rsid w:val="009D49F1"/>
    <w:rsid w:val="009D4C56"/>
    <w:rsid w:val="009D548F"/>
    <w:rsid w:val="009D5D32"/>
    <w:rsid w:val="009D5F28"/>
    <w:rsid w:val="009D7962"/>
    <w:rsid w:val="009D7D67"/>
    <w:rsid w:val="009E0063"/>
    <w:rsid w:val="009E0A43"/>
    <w:rsid w:val="009E1B7D"/>
    <w:rsid w:val="009E284C"/>
    <w:rsid w:val="009E2C70"/>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06"/>
    <w:rsid w:val="009F72C0"/>
    <w:rsid w:val="009F73AB"/>
    <w:rsid w:val="009F7F3A"/>
    <w:rsid w:val="00A00C65"/>
    <w:rsid w:val="00A01256"/>
    <w:rsid w:val="00A02C11"/>
    <w:rsid w:val="00A02FCD"/>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4F97"/>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60D4"/>
    <w:rsid w:val="00A26BF9"/>
    <w:rsid w:val="00A26CD1"/>
    <w:rsid w:val="00A26DC2"/>
    <w:rsid w:val="00A312FD"/>
    <w:rsid w:val="00A31A4F"/>
    <w:rsid w:val="00A31DA9"/>
    <w:rsid w:val="00A33DBD"/>
    <w:rsid w:val="00A363CB"/>
    <w:rsid w:val="00A36D5D"/>
    <w:rsid w:val="00A370A3"/>
    <w:rsid w:val="00A37CDA"/>
    <w:rsid w:val="00A40206"/>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65E"/>
    <w:rsid w:val="00A77903"/>
    <w:rsid w:val="00A80A21"/>
    <w:rsid w:val="00A81F16"/>
    <w:rsid w:val="00A83D53"/>
    <w:rsid w:val="00A84F86"/>
    <w:rsid w:val="00A878E5"/>
    <w:rsid w:val="00A90098"/>
    <w:rsid w:val="00A90C72"/>
    <w:rsid w:val="00A9101C"/>
    <w:rsid w:val="00A9121B"/>
    <w:rsid w:val="00A91250"/>
    <w:rsid w:val="00A917CE"/>
    <w:rsid w:val="00A924E3"/>
    <w:rsid w:val="00A93111"/>
    <w:rsid w:val="00A93A3D"/>
    <w:rsid w:val="00A94531"/>
    <w:rsid w:val="00A95222"/>
    <w:rsid w:val="00A9523C"/>
    <w:rsid w:val="00A952DC"/>
    <w:rsid w:val="00A95430"/>
    <w:rsid w:val="00A95B85"/>
    <w:rsid w:val="00A965F5"/>
    <w:rsid w:val="00A967FF"/>
    <w:rsid w:val="00A96EE1"/>
    <w:rsid w:val="00A974A9"/>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66BD"/>
    <w:rsid w:val="00AB7BCC"/>
    <w:rsid w:val="00AC0D89"/>
    <w:rsid w:val="00AC0EDD"/>
    <w:rsid w:val="00AC24D4"/>
    <w:rsid w:val="00AC286A"/>
    <w:rsid w:val="00AC30A5"/>
    <w:rsid w:val="00AC3589"/>
    <w:rsid w:val="00AC538B"/>
    <w:rsid w:val="00AC6483"/>
    <w:rsid w:val="00AD0CB0"/>
    <w:rsid w:val="00AD1131"/>
    <w:rsid w:val="00AD4CA1"/>
    <w:rsid w:val="00AD516F"/>
    <w:rsid w:val="00AD5589"/>
    <w:rsid w:val="00AD598E"/>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017"/>
    <w:rsid w:val="00AF4D5D"/>
    <w:rsid w:val="00AF5525"/>
    <w:rsid w:val="00AF5843"/>
    <w:rsid w:val="00AF5F92"/>
    <w:rsid w:val="00AF66E6"/>
    <w:rsid w:val="00AF6B5D"/>
    <w:rsid w:val="00AF78C3"/>
    <w:rsid w:val="00B01283"/>
    <w:rsid w:val="00B03CFC"/>
    <w:rsid w:val="00B0447A"/>
    <w:rsid w:val="00B0665E"/>
    <w:rsid w:val="00B07071"/>
    <w:rsid w:val="00B119E8"/>
    <w:rsid w:val="00B12CED"/>
    <w:rsid w:val="00B13427"/>
    <w:rsid w:val="00B13CF4"/>
    <w:rsid w:val="00B159F0"/>
    <w:rsid w:val="00B15BBF"/>
    <w:rsid w:val="00B16192"/>
    <w:rsid w:val="00B173B8"/>
    <w:rsid w:val="00B20D00"/>
    <w:rsid w:val="00B20FC7"/>
    <w:rsid w:val="00B21953"/>
    <w:rsid w:val="00B219E0"/>
    <w:rsid w:val="00B238C3"/>
    <w:rsid w:val="00B25031"/>
    <w:rsid w:val="00B25507"/>
    <w:rsid w:val="00B25813"/>
    <w:rsid w:val="00B27B85"/>
    <w:rsid w:val="00B30216"/>
    <w:rsid w:val="00B302E1"/>
    <w:rsid w:val="00B30754"/>
    <w:rsid w:val="00B30A0D"/>
    <w:rsid w:val="00B3150D"/>
    <w:rsid w:val="00B31F05"/>
    <w:rsid w:val="00B32C41"/>
    <w:rsid w:val="00B3398D"/>
    <w:rsid w:val="00B33CFE"/>
    <w:rsid w:val="00B3418A"/>
    <w:rsid w:val="00B34687"/>
    <w:rsid w:val="00B35F44"/>
    <w:rsid w:val="00B36D58"/>
    <w:rsid w:val="00B371AF"/>
    <w:rsid w:val="00B37B83"/>
    <w:rsid w:val="00B411C5"/>
    <w:rsid w:val="00B415F6"/>
    <w:rsid w:val="00B417FD"/>
    <w:rsid w:val="00B4221C"/>
    <w:rsid w:val="00B42441"/>
    <w:rsid w:val="00B43915"/>
    <w:rsid w:val="00B443CB"/>
    <w:rsid w:val="00B460C7"/>
    <w:rsid w:val="00B47F23"/>
    <w:rsid w:val="00B50FC3"/>
    <w:rsid w:val="00B51AB0"/>
    <w:rsid w:val="00B528E7"/>
    <w:rsid w:val="00B536BA"/>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3FF0"/>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8DB"/>
    <w:rsid w:val="00BB1FC3"/>
    <w:rsid w:val="00BB26EE"/>
    <w:rsid w:val="00BB2967"/>
    <w:rsid w:val="00BB424C"/>
    <w:rsid w:val="00BB473E"/>
    <w:rsid w:val="00BB5810"/>
    <w:rsid w:val="00BB6169"/>
    <w:rsid w:val="00BB78FA"/>
    <w:rsid w:val="00BC0565"/>
    <w:rsid w:val="00BC4DAB"/>
    <w:rsid w:val="00BC5178"/>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77FF"/>
    <w:rsid w:val="00BF0776"/>
    <w:rsid w:val="00BF0AD3"/>
    <w:rsid w:val="00BF1686"/>
    <w:rsid w:val="00BF2327"/>
    <w:rsid w:val="00BF2B19"/>
    <w:rsid w:val="00BF2C61"/>
    <w:rsid w:val="00BF37EE"/>
    <w:rsid w:val="00BF4D62"/>
    <w:rsid w:val="00BF53BC"/>
    <w:rsid w:val="00BF57E9"/>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2367"/>
    <w:rsid w:val="00C1374D"/>
    <w:rsid w:val="00C13CEC"/>
    <w:rsid w:val="00C14121"/>
    <w:rsid w:val="00C1487A"/>
    <w:rsid w:val="00C150B4"/>
    <w:rsid w:val="00C1522B"/>
    <w:rsid w:val="00C15580"/>
    <w:rsid w:val="00C20115"/>
    <w:rsid w:val="00C20D52"/>
    <w:rsid w:val="00C211FC"/>
    <w:rsid w:val="00C214CF"/>
    <w:rsid w:val="00C215C0"/>
    <w:rsid w:val="00C21775"/>
    <w:rsid w:val="00C21F80"/>
    <w:rsid w:val="00C22026"/>
    <w:rsid w:val="00C22CC3"/>
    <w:rsid w:val="00C25004"/>
    <w:rsid w:val="00C25743"/>
    <w:rsid w:val="00C25751"/>
    <w:rsid w:val="00C25AF4"/>
    <w:rsid w:val="00C26D8A"/>
    <w:rsid w:val="00C27258"/>
    <w:rsid w:val="00C279ED"/>
    <w:rsid w:val="00C3248B"/>
    <w:rsid w:val="00C34412"/>
    <w:rsid w:val="00C346AB"/>
    <w:rsid w:val="00C34EDA"/>
    <w:rsid w:val="00C35028"/>
    <w:rsid w:val="00C361B7"/>
    <w:rsid w:val="00C373C7"/>
    <w:rsid w:val="00C37CC9"/>
    <w:rsid w:val="00C405BD"/>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30C"/>
    <w:rsid w:val="00C64F3F"/>
    <w:rsid w:val="00C65513"/>
    <w:rsid w:val="00C65814"/>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D4A"/>
    <w:rsid w:val="00C801E7"/>
    <w:rsid w:val="00C804E6"/>
    <w:rsid w:val="00C80AC8"/>
    <w:rsid w:val="00C80E69"/>
    <w:rsid w:val="00C819A3"/>
    <w:rsid w:val="00C822A8"/>
    <w:rsid w:val="00C82ECC"/>
    <w:rsid w:val="00C84CE2"/>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640"/>
    <w:rsid w:val="00CB1B4F"/>
    <w:rsid w:val="00CB211F"/>
    <w:rsid w:val="00CB252A"/>
    <w:rsid w:val="00CB36B1"/>
    <w:rsid w:val="00CB449E"/>
    <w:rsid w:val="00CB70EA"/>
    <w:rsid w:val="00CB750C"/>
    <w:rsid w:val="00CB781E"/>
    <w:rsid w:val="00CC0723"/>
    <w:rsid w:val="00CC24A2"/>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373"/>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6C69"/>
    <w:rsid w:val="00D0152A"/>
    <w:rsid w:val="00D01664"/>
    <w:rsid w:val="00D03243"/>
    <w:rsid w:val="00D038CC"/>
    <w:rsid w:val="00D03FF6"/>
    <w:rsid w:val="00D04BA7"/>
    <w:rsid w:val="00D10628"/>
    <w:rsid w:val="00D12991"/>
    <w:rsid w:val="00D1340E"/>
    <w:rsid w:val="00D13898"/>
    <w:rsid w:val="00D14739"/>
    <w:rsid w:val="00D147C8"/>
    <w:rsid w:val="00D16A2E"/>
    <w:rsid w:val="00D16C4A"/>
    <w:rsid w:val="00D17FF8"/>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38F"/>
    <w:rsid w:val="00D44580"/>
    <w:rsid w:val="00D44D08"/>
    <w:rsid w:val="00D4567B"/>
    <w:rsid w:val="00D46E51"/>
    <w:rsid w:val="00D505CA"/>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77846"/>
    <w:rsid w:val="00D80D66"/>
    <w:rsid w:val="00D80FC6"/>
    <w:rsid w:val="00D812EF"/>
    <w:rsid w:val="00D81874"/>
    <w:rsid w:val="00D81C11"/>
    <w:rsid w:val="00D8221A"/>
    <w:rsid w:val="00D836B3"/>
    <w:rsid w:val="00D83EB6"/>
    <w:rsid w:val="00D85013"/>
    <w:rsid w:val="00D85AE6"/>
    <w:rsid w:val="00D87BF6"/>
    <w:rsid w:val="00D90E35"/>
    <w:rsid w:val="00D91F78"/>
    <w:rsid w:val="00D92959"/>
    <w:rsid w:val="00D93655"/>
    <w:rsid w:val="00D9426A"/>
    <w:rsid w:val="00D9453F"/>
    <w:rsid w:val="00D945A9"/>
    <w:rsid w:val="00DA1147"/>
    <w:rsid w:val="00DA247F"/>
    <w:rsid w:val="00DA6E91"/>
    <w:rsid w:val="00DA7BE5"/>
    <w:rsid w:val="00DB0303"/>
    <w:rsid w:val="00DB1A75"/>
    <w:rsid w:val="00DB2789"/>
    <w:rsid w:val="00DB302D"/>
    <w:rsid w:val="00DB41EC"/>
    <w:rsid w:val="00DB4272"/>
    <w:rsid w:val="00DB65C9"/>
    <w:rsid w:val="00DB74CA"/>
    <w:rsid w:val="00DB7C6A"/>
    <w:rsid w:val="00DC0059"/>
    <w:rsid w:val="00DC05D9"/>
    <w:rsid w:val="00DC0A49"/>
    <w:rsid w:val="00DC44A3"/>
    <w:rsid w:val="00DC4A29"/>
    <w:rsid w:val="00DC5536"/>
    <w:rsid w:val="00DC581C"/>
    <w:rsid w:val="00DC5AB8"/>
    <w:rsid w:val="00DC6368"/>
    <w:rsid w:val="00DC7A5E"/>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6AA3"/>
    <w:rsid w:val="00E178A6"/>
    <w:rsid w:val="00E17B42"/>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0988"/>
    <w:rsid w:val="00E7147A"/>
    <w:rsid w:val="00E717B6"/>
    <w:rsid w:val="00E71AFE"/>
    <w:rsid w:val="00E71BA4"/>
    <w:rsid w:val="00E71FB6"/>
    <w:rsid w:val="00E721BA"/>
    <w:rsid w:val="00E721F5"/>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4BC"/>
    <w:rsid w:val="00EB784E"/>
    <w:rsid w:val="00EB78B4"/>
    <w:rsid w:val="00EB7F09"/>
    <w:rsid w:val="00EC04C8"/>
    <w:rsid w:val="00EC0903"/>
    <w:rsid w:val="00EC13DE"/>
    <w:rsid w:val="00EC1625"/>
    <w:rsid w:val="00EC4137"/>
    <w:rsid w:val="00EC453B"/>
    <w:rsid w:val="00EC498C"/>
    <w:rsid w:val="00EC5CD6"/>
    <w:rsid w:val="00EC6065"/>
    <w:rsid w:val="00EC619B"/>
    <w:rsid w:val="00EC6637"/>
    <w:rsid w:val="00EC70E5"/>
    <w:rsid w:val="00ED06E0"/>
    <w:rsid w:val="00ED09BC"/>
    <w:rsid w:val="00ED0B25"/>
    <w:rsid w:val="00ED1F58"/>
    <w:rsid w:val="00ED5409"/>
    <w:rsid w:val="00ED6E1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520"/>
    <w:rsid w:val="00F13DEB"/>
    <w:rsid w:val="00F13F2E"/>
    <w:rsid w:val="00F14739"/>
    <w:rsid w:val="00F149EC"/>
    <w:rsid w:val="00F163C4"/>
    <w:rsid w:val="00F16BAF"/>
    <w:rsid w:val="00F171F5"/>
    <w:rsid w:val="00F20D6F"/>
    <w:rsid w:val="00F2547E"/>
    <w:rsid w:val="00F2559E"/>
    <w:rsid w:val="00F2621C"/>
    <w:rsid w:val="00F2707F"/>
    <w:rsid w:val="00F27E75"/>
    <w:rsid w:val="00F301AF"/>
    <w:rsid w:val="00F30D8F"/>
    <w:rsid w:val="00F34BD4"/>
    <w:rsid w:val="00F368AB"/>
    <w:rsid w:val="00F373D9"/>
    <w:rsid w:val="00F374D3"/>
    <w:rsid w:val="00F4085A"/>
    <w:rsid w:val="00F41213"/>
    <w:rsid w:val="00F429E8"/>
    <w:rsid w:val="00F43901"/>
    <w:rsid w:val="00F43B5F"/>
    <w:rsid w:val="00F4529C"/>
    <w:rsid w:val="00F45A20"/>
    <w:rsid w:val="00F45C9E"/>
    <w:rsid w:val="00F50BBD"/>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1AF"/>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E7C"/>
    <w:rsid w:val="00FB36C9"/>
    <w:rsid w:val="00FB427E"/>
    <w:rsid w:val="00FB4329"/>
    <w:rsid w:val="00FB5881"/>
    <w:rsid w:val="00FB6F7E"/>
    <w:rsid w:val="00FC187B"/>
    <w:rsid w:val="00FC37A9"/>
    <w:rsid w:val="00FC44A3"/>
    <w:rsid w:val="00FC5CCA"/>
    <w:rsid w:val="00FC65C3"/>
    <w:rsid w:val="00FC65CD"/>
    <w:rsid w:val="00FD1249"/>
    <w:rsid w:val="00FD15B7"/>
    <w:rsid w:val="00FD1632"/>
    <w:rsid w:val="00FD1EBC"/>
    <w:rsid w:val="00FD3DA8"/>
    <w:rsid w:val="00FD43F7"/>
    <w:rsid w:val="00FD4482"/>
    <w:rsid w:val="00FD509B"/>
    <w:rsid w:val="00FD5350"/>
    <w:rsid w:val="00FD7044"/>
    <w:rsid w:val="00FD7ACA"/>
    <w:rsid w:val="00FD7EDA"/>
    <w:rsid w:val="00FD7F97"/>
    <w:rsid w:val="00FE0A5C"/>
    <w:rsid w:val="00FE136E"/>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36BD4"/>
    <w:rPr>
      <w:rFonts w:eastAsia="MS Mincho"/>
      <w:sz w:val="24"/>
      <w:szCs w:val="24"/>
      <w:lang w:val="en-US" w:eastAsia="ja-JP"/>
    </w:rPr>
  </w:style>
  <w:style w:type="paragraph" w:styleId="Heading1">
    <w:name w:val="heading 1"/>
    <w:basedOn w:val="Normal"/>
    <w:next w:val="Normal"/>
    <w:link w:val="Heading1Char"/>
    <w:autoRedefine/>
    <w:uiPriority w:val="99"/>
    <w:qFormat/>
    <w:rsid w:val="00BA62A8"/>
    <w:pPr>
      <w:keepNext/>
      <w:numPr>
        <w:numId w:val="13"/>
      </w:numPr>
      <w:spacing w:before="240" w:after="60"/>
      <w:outlineLvl w:val="0"/>
    </w:pPr>
    <w:rPr>
      <w:rFonts w:cs="Arial"/>
      <w:b/>
      <w:bCs/>
      <w:kern w:val="32"/>
      <w:sz w:val="32"/>
      <w:szCs w:val="32"/>
    </w:rPr>
  </w:style>
  <w:style w:type="paragraph" w:styleId="Heading2">
    <w:name w:val="heading 2"/>
    <w:basedOn w:val="Heading1"/>
    <w:next w:val="BodyText"/>
    <w:link w:val="Heading2Char"/>
    <w:uiPriority w:val="99"/>
    <w:qFormat/>
    <w:rsid w:val="00B43915"/>
    <w:pPr>
      <w:numPr>
        <w:ilvl w:val="1"/>
      </w:numPr>
      <w:tabs>
        <w:tab w:val="num" w:pos="1209"/>
      </w:tabs>
      <w:spacing w:before="120"/>
      <w:outlineLvl w:val="1"/>
    </w:pPr>
    <w:rPr>
      <w:sz w:val="26"/>
    </w:rPr>
  </w:style>
  <w:style w:type="paragraph" w:styleId="Heading3">
    <w:name w:val="heading 3"/>
    <w:basedOn w:val="Heading1"/>
    <w:next w:val="BodyText"/>
    <w:link w:val="Heading3Char"/>
    <w:autoRedefine/>
    <w:uiPriority w:val="99"/>
    <w:qFormat/>
    <w:rsid w:val="009337BA"/>
    <w:pPr>
      <w:keepLines/>
      <w:numPr>
        <w:ilvl w:val="2"/>
      </w:numPr>
      <w:tabs>
        <w:tab w:val="left" w:pos="851"/>
        <w:tab w:val="num" w:pos="1209"/>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uiPriority w:val="99"/>
    <w:qFormat/>
    <w:rsid w:val="00B43915"/>
    <w:pPr>
      <w:numPr>
        <w:ilvl w:val="3"/>
      </w:numPr>
      <w:tabs>
        <w:tab w:val="num" w:pos="1209"/>
      </w:tabs>
      <w:spacing w:before="120"/>
      <w:outlineLvl w:val="3"/>
    </w:pPr>
    <w:rPr>
      <w:sz w:val="24"/>
    </w:rPr>
  </w:style>
  <w:style w:type="paragraph" w:styleId="Heading5">
    <w:name w:val="heading 5"/>
    <w:basedOn w:val="Heading1"/>
    <w:next w:val="BodyText"/>
    <w:link w:val="Heading5Char"/>
    <w:uiPriority w:val="99"/>
    <w:qFormat/>
    <w:rsid w:val="00B43915"/>
    <w:pPr>
      <w:numPr>
        <w:ilvl w:val="4"/>
      </w:numPr>
      <w:tabs>
        <w:tab w:val="num" w:pos="1209"/>
      </w:tabs>
      <w:spacing w:before="120"/>
      <w:outlineLvl w:val="4"/>
    </w:pPr>
    <w:rPr>
      <w:sz w:val="24"/>
    </w:rPr>
  </w:style>
  <w:style w:type="paragraph" w:styleId="Heading6">
    <w:name w:val="heading 6"/>
    <w:basedOn w:val="Heading1"/>
    <w:next w:val="Normal"/>
    <w:link w:val="Heading6Char"/>
    <w:uiPriority w:val="99"/>
    <w:qFormat/>
    <w:rsid w:val="00B43915"/>
    <w:pPr>
      <w:numPr>
        <w:ilvl w:val="5"/>
      </w:numPr>
      <w:tabs>
        <w:tab w:val="left" w:pos="1191"/>
      </w:tabs>
      <w:spacing w:before="120"/>
      <w:outlineLvl w:val="5"/>
    </w:pPr>
    <w:rPr>
      <w:sz w:val="24"/>
    </w:rPr>
  </w:style>
  <w:style w:type="paragraph" w:styleId="Heading7">
    <w:name w:val="heading 7"/>
    <w:basedOn w:val="Heading1"/>
    <w:next w:val="BodyText"/>
    <w:link w:val="Heading7Char"/>
    <w:uiPriority w:val="99"/>
    <w:qFormat/>
    <w:rsid w:val="00B43915"/>
    <w:pPr>
      <w:numPr>
        <w:ilvl w:val="6"/>
      </w:numPr>
      <w:tabs>
        <w:tab w:val="num" w:pos="1209"/>
        <w:tab w:val="left" w:pos="1361"/>
      </w:tabs>
      <w:spacing w:before="120"/>
      <w:outlineLvl w:val="6"/>
    </w:pPr>
    <w:rPr>
      <w:sz w:val="24"/>
    </w:rPr>
  </w:style>
  <w:style w:type="paragraph" w:styleId="Heading8">
    <w:name w:val="heading 8"/>
    <w:basedOn w:val="Heading1"/>
    <w:next w:val="BodyText"/>
    <w:link w:val="Heading8Char"/>
    <w:uiPriority w:val="99"/>
    <w:qFormat/>
    <w:rsid w:val="00B43915"/>
    <w:pPr>
      <w:numPr>
        <w:ilvl w:val="7"/>
      </w:numPr>
      <w:tabs>
        <w:tab w:val="num" w:pos="1209"/>
        <w:tab w:val="left" w:pos="1531"/>
      </w:tabs>
      <w:spacing w:before="120"/>
      <w:outlineLvl w:val="7"/>
    </w:pPr>
    <w:rPr>
      <w:sz w:val="24"/>
    </w:rPr>
  </w:style>
  <w:style w:type="paragraph" w:styleId="Heading9">
    <w:name w:val="heading 9"/>
    <w:basedOn w:val="Heading1"/>
    <w:next w:val="BodyText"/>
    <w:link w:val="Heading9Char"/>
    <w:uiPriority w:val="99"/>
    <w:qFormat/>
    <w:rsid w:val="00B43915"/>
    <w:pPr>
      <w:numPr>
        <w:ilvl w:val="8"/>
      </w:numPr>
      <w:tabs>
        <w:tab w:val="num" w:pos="1209"/>
        <w:tab w:val="left" w:pos="1701"/>
      </w:tabs>
      <w:spacing w:before="120"/>
      <w:outlineLvl w:val="8"/>
    </w:pPr>
    <w:rPr>
      <w:sz w:val="24"/>
    </w:rPr>
  </w:style>
  <w:style w:type="character" w:default="1" w:styleId="DefaultParagraphFont">
    <w:name w:val="Default Paragraph Font"/>
    <w:uiPriority w:val="99"/>
    <w:semiHidden/>
    <w:rsid w:val="00336BD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083F"/>
    <w:rPr>
      <w:rFonts w:eastAsia="MS Mincho" w:cs="Arial"/>
      <w:b/>
      <w:bCs/>
      <w:kern w:val="32"/>
      <w:sz w:val="32"/>
      <w:szCs w:val="32"/>
      <w:lang w:val="en-US" w:eastAsia="ja-JP"/>
    </w:rPr>
  </w:style>
  <w:style w:type="character" w:customStyle="1" w:styleId="Heading2Char">
    <w:name w:val="Heading 2 Char"/>
    <w:basedOn w:val="DefaultParagraphFont"/>
    <w:link w:val="Heading2"/>
    <w:uiPriority w:val="99"/>
    <w:locked/>
    <w:rsid w:val="008E083F"/>
    <w:rPr>
      <w:rFonts w:eastAsia="MS Mincho" w:cs="Arial"/>
      <w:b/>
      <w:bCs/>
      <w:kern w:val="32"/>
      <w:sz w:val="26"/>
      <w:szCs w:val="32"/>
      <w:lang w:val="en-US" w:eastAsia="ja-JP"/>
    </w:rPr>
  </w:style>
  <w:style w:type="character" w:customStyle="1" w:styleId="Heading3Char">
    <w:name w:val="Heading 3 Char"/>
    <w:basedOn w:val="DefaultParagraphFont"/>
    <w:link w:val="Heading3"/>
    <w:uiPriority w:val="99"/>
    <w:locked/>
    <w:rsid w:val="008E083F"/>
    <w:rPr>
      <w:rFonts w:eastAsia="Batang"/>
      <w:b/>
      <w:sz w:val="24"/>
      <w:szCs w:val="24"/>
      <w:lang w:val="en-US" w:eastAsia="ko-KR"/>
    </w:rPr>
  </w:style>
  <w:style w:type="character" w:customStyle="1" w:styleId="Heading4Char">
    <w:name w:val="Heading 4 Char"/>
    <w:basedOn w:val="DefaultParagraphFont"/>
    <w:link w:val="Heading4"/>
    <w:uiPriority w:val="99"/>
    <w:locked/>
    <w:rsid w:val="008E083F"/>
    <w:rPr>
      <w:rFonts w:eastAsia="MS Mincho" w:cs="Arial"/>
      <w:b/>
      <w:bCs/>
      <w:kern w:val="32"/>
      <w:sz w:val="24"/>
      <w:szCs w:val="32"/>
      <w:lang w:val="en-US" w:eastAsia="ja-JP"/>
    </w:rPr>
  </w:style>
  <w:style w:type="character" w:customStyle="1" w:styleId="Heading5Char">
    <w:name w:val="Heading 5 Char"/>
    <w:basedOn w:val="DefaultParagraphFont"/>
    <w:link w:val="Heading5"/>
    <w:uiPriority w:val="99"/>
    <w:locked/>
    <w:rsid w:val="008E083F"/>
    <w:rPr>
      <w:rFonts w:eastAsia="MS Mincho" w:cs="Arial"/>
      <w:b/>
      <w:bCs/>
      <w:kern w:val="32"/>
      <w:sz w:val="24"/>
      <w:szCs w:val="32"/>
      <w:lang w:val="en-US" w:eastAsia="ja-JP"/>
    </w:rPr>
  </w:style>
  <w:style w:type="character" w:customStyle="1" w:styleId="Heading6Char">
    <w:name w:val="Heading 6 Char"/>
    <w:basedOn w:val="DefaultParagraphFont"/>
    <w:link w:val="Heading6"/>
    <w:uiPriority w:val="99"/>
    <w:locked/>
    <w:rsid w:val="008E083F"/>
    <w:rPr>
      <w:rFonts w:eastAsia="MS Mincho" w:cs="Arial"/>
      <w:b/>
      <w:bCs/>
      <w:kern w:val="32"/>
      <w:sz w:val="24"/>
      <w:szCs w:val="32"/>
      <w:lang w:val="en-US" w:eastAsia="ja-JP"/>
    </w:rPr>
  </w:style>
  <w:style w:type="character" w:customStyle="1" w:styleId="Heading7Char">
    <w:name w:val="Heading 7 Char"/>
    <w:basedOn w:val="DefaultParagraphFont"/>
    <w:link w:val="Heading7"/>
    <w:uiPriority w:val="99"/>
    <w:locked/>
    <w:rsid w:val="008E083F"/>
    <w:rPr>
      <w:rFonts w:eastAsia="MS Mincho" w:cs="Arial"/>
      <w:b/>
      <w:bCs/>
      <w:kern w:val="32"/>
      <w:sz w:val="24"/>
      <w:szCs w:val="32"/>
      <w:lang w:val="en-US" w:eastAsia="ja-JP"/>
    </w:rPr>
  </w:style>
  <w:style w:type="character" w:customStyle="1" w:styleId="Heading8Char">
    <w:name w:val="Heading 8 Char"/>
    <w:basedOn w:val="DefaultParagraphFont"/>
    <w:link w:val="Heading8"/>
    <w:uiPriority w:val="99"/>
    <w:locked/>
    <w:rsid w:val="008E083F"/>
    <w:rPr>
      <w:rFonts w:eastAsia="MS Mincho" w:cs="Arial"/>
      <w:b/>
      <w:bCs/>
      <w:kern w:val="32"/>
      <w:sz w:val="24"/>
      <w:szCs w:val="32"/>
      <w:lang w:val="en-US" w:eastAsia="ja-JP"/>
    </w:rPr>
  </w:style>
  <w:style w:type="character" w:customStyle="1" w:styleId="Heading9Char">
    <w:name w:val="Heading 9 Char"/>
    <w:basedOn w:val="DefaultParagraphFont"/>
    <w:link w:val="Heading9"/>
    <w:uiPriority w:val="99"/>
    <w:locked/>
    <w:rsid w:val="008E083F"/>
    <w:rPr>
      <w:rFonts w:eastAsia="MS Mincho" w:cs="Arial"/>
      <w:b/>
      <w:bCs/>
      <w:kern w:val="32"/>
      <w:sz w:val="24"/>
      <w:szCs w:val="32"/>
      <w:lang w:val="en-US" w:eastAsia="ja-JP"/>
    </w:rPr>
  </w:style>
  <w:style w:type="paragraph" w:styleId="BodyText">
    <w:name w:val="Body Text"/>
    <w:basedOn w:val="Normal"/>
    <w:link w:val="BodyTextChar"/>
    <w:uiPriority w:val="99"/>
    <w:rsid w:val="00E12AF6"/>
    <w:pPr>
      <w:spacing w:after="120"/>
      <w:jc w:val="both"/>
    </w:pPr>
    <w:rPr>
      <w:lang w:val="sv-SE"/>
    </w:rPr>
  </w:style>
  <w:style w:type="character" w:customStyle="1" w:styleId="BodyTextChar">
    <w:name w:val="Body Text Char"/>
    <w:basedOn w:val="DefaultParagraphFont"/>
    <w:link w:val="BodyText"/>
    <w:uiPriority w:val="99"/>
    <w:locked/>
    <w:rsid w:val="007B6C0C"/>
    <w:rPr>
      <w:rFonts w:cs="Times New Roman"/>
      <w:sz w:val="24"/>
    </w:rPr>
  </w:style>
  <w:style w:type="paragraph" w:styleId="TOC1">
    <w:name w:val="toc 1"/>
    <w:basedOn w:val="Normal"/>
    <w:autoRedefine/>
    <w:uiPriority w:val="99"/>
    <w:semiHidden/>
    <w:rsid w:val="00B43915"/>
    <w:pPr>
      <w:keepLines/>
      <w:tabs>
        <w:tab w:val="left" w:pos="567"/>
        <w:tab w:val="right" w:leader="dot" w:pos="9356"/>
      </w:tabs>
      <w:spacing w:before="240"/>
      <w:ind w:right="284"/>
    </w:pPr>
  </w:style>
  <w:style w:type="paragraph" w:styleId="TOC2">
    <w:name w:val="toc 2"/>
    <w:basedOn w:val="TOC1"/>
    <w:autoRedefine/>
    <w:uiPriority w:val="99"/>
    <w:semiHidden/>
    <w:rsid w:val="00B43915"/>
    <w:pPr>
      <w:spacing w:before="0"/>
      <w:ind w:left="1418" w:hanging="851"/>
    </w:pPr>
  </w:style>
  <w:style w:type="paragraph" w:styleId="Footer">
    <w:name w:val="footer"/>
    <w:basedOn w:val="Header"/>
    <w:link w:val="FooterChar"/>
    <w:uiPriority w:val="99"/>
    <w:rsid w:val="00B43915"/>
  </w:style>
  <w:style w:type="character" w:customStyle="1" w:styleId="FooterChar">
    <w:name w:val="Footer Char"/>
    <w:basedOn w:val="DefaultParagraphFont"/>
    <w:link w:val="Footer"/>
    <w:uiPriority w:val="99"/>
    <w:semiHidden/>
    <w:locked/>
    <w:rsid w:val="008E083F"/>
    <w:rPr>
      <w:rFonts w:eastAsia="MS Mincho" w:cs="Times New Roman"/>
      <w:sz w:val="24"/>
      <w:szCs w:val="24"/>
      <w:lang w:val="en-US" w:eastAsia="ja-JP"/>
    </w:rPr>
  </w:style>
  <w:style w:type="paragraph" w:styleId="Header">
    <w:name w:val="header"/>
    <w:basedOn w:val="Normal"/>
    <w:link w:val="HeaderChar"/>
    <w:uiPriority w:val="99"/>
    <w:rsid w:val="00B43915"/>
    <w:pPr>
      <w:tabs>
        <w:tab w:val="center" w:pos="4111"/>
        <w:tab w:val="right" w:pos="8222"/>
      </w:tabs>
    </w:pPr>
    <w:rPr>
      <w:b/>
    </w:rPr>
  </w:style>
  <w:style w:type="character" w:customStyle="1" w:styleId="HeaderChar">
    <w:name w:val="Header Char"/>
    <w:basedOn w:val="DefaultParagraphFont"/>
    <w:link w:val="Header"/>
    <w:uiPriority w:val="99"/>
    <w:semiHidden/>
    <w:locked/>
    <w:rsid w:val="008E083F"/>
    <w:rPr>
      <w:rFonts w:eastAsia="MS Mincho" w:cs="Times New Roman"/>
      <w:sz w:val="24"/>
      <w:szCs w:val="24"/>
      <w:lang w:val="en-US" w:eastAsia="ja-JP"/>
    </w:rPr>
  </w:style>
  <w:style w:type="character" w:styleId="FootnoteReference">
    <w:name w:val="footnote reference"/>
    <w:basedOn w:val="DefaultParagraphFont"/>
    <w:uiPriority w:val="99"/>
    <w:semiHidden/>
    <w:rsid w:val="00B43915"/>
    <w:rPr>
      <w:rFonts w:cs="Times New Roman"/>
      <w:b/>
      <w:position w:val="6"/>
      <w:sz w:val="16"/>
    </w:rPr>
  </w:style>
  <w:style w:type="paragraph" w:styleId="FootnoteText">
    <w:name w:val="footnote text"/>
    <w:basedOn w:val="Normal"/>
    <w:link w:val="FootnoteTextChar"/>
    <w:uiPriority w:val="99"/>
    <w:semiHidden/>
    <w:rsid w:val="00B43915"/>
    <w:pPr>
      <w:keepLines/>
      <w:ind w:left="454" w:hanging="454"/>
    </w:pPr>
    <w:rPr>
      <w:sz w:val="16"/>
    </w:rPr>
  </w:style>
  <w:style w:type="character" w:customStyle="1" w:styleId="FootnoteTextChar">
    <w:name w:val="Footnote Text Char"/>
    <w:basedOn w:val="DefaultParagraphFont"/>
    <w:link w:val="FootnoteText"/>
    <w:uiPriority w:val="99"/>
    <w:semiHidden/>
    <w:locked/>
    <w:rsid w:val="008E083F"/>
    <w:rPr>
      <w:rFonts w:eastAsia="MS Mincho" w:cs="Times New Roman"/>
      <w:sz w:val="20"/>
      <w:szCs w:val="20"/>
      <w:lang w:val="en-US" w:eastAsia="ja-JP"/>
    </w:rPr>
  </w:style>
  <w:style w:type="paragraph" w:styleId="Caption">
    <w:name w:val="caption"/>
    <w:basedOn w:val="Normal"/>
    <w:next w:val="Normal"/>
    <w:uiPriority w:val="99"/>
    <w:qFormat/>
    <w:rsid w:val="00B43915"/>
    <w:pPr>
      <w:ind w:left="432" w:right="471"/>
      <w:jc w:val="center"/>
    </w:pPr>
    <w:rPr>
      <w:b/>
    </w:rPr>
  </w:style>
  <w:style w:type="paragraph" w:styleId="PlainText">
    <w:name w:val="Plain Text"/>
    <w:basedOn w:val="Normal"/>
    <w:link w:val="PlainTextChar"/>
    <w:uiPriority w:val="99"/>
    <w:rsid w:val="00B43915"/>
    <w:rPr>
      <w:rFonts w:ascii="Courier New" w:hAnsi="Courier New"/>
      <w:lang w:val="en-AU"/>
    </w:rPr>
  </w:style>
  <w:style w:type="character" w:customStyle="1" w:styleId="PlainTextChar">
    <w:name w:val="Plain Text Char"/>
    <w:basedOn w:val="DefaultParagraphFont"/>
    <w:link w:val="PlainText"/>
    <w:uiPriority w:val="99"/>
    <w:semiHidden/>
    <w:locked/>
    <w:rsid w:val="008E083F"/>
    <w:rPr>
      <w:rFonts w:ascii="Courier New" w:eastAsia="MS Mincho" w:hAnsi="Courier New" w:cs="Courier New"/>
      <w:sz w:val="20"/>
      <w:szCs w:val="20"/>
      <w:lang w:val="en-US" w:eastAsia="ja-JP"/>
    </w:rPr>
  </w:style>
  <w:style w:type="character" w:styleId="PageNumber">
    <w:name w:val="page number"/>
    <w:basedOn w:val="DefaultParagraphFont"/>
    <w:uiPriority w:val="99"/>
    <w:rsid w:val="00B43915"/>
    <w:rPr>
      <w:rFonts w:cs="Times New Roman"/>
    </w:rPr>
  </w:style>
  <w:style w:type="paragraph" w:styleId="NoteHeading">
    <w:name w:val="Note Heading"/>
    <w:basedOn w:val="Normal"/>
    <w:next w:val="Normal"/>
    <w:link w:val="NoteHeadingChar"/>
    <w:uiPriority w:val="99"/>
    <w:rsid w:val="00B43915"/>
  </w:style>
  <w:style w:type="character" w:customStyle="1" w:styleId="NoteHeadingChar">
    <w:name w:val="Note Heading Char"/>
    <w:basedOn w:val="DefaultParagraphFont"/>
    <w:link w:val="NoteHeading"/>
    <w:uiPriority w:val="99"/>
    <w:semiHidden/>
    <w:locked/>
    <w:rsid w:val="008E083F"/>
    <w:rPr>
      <w:rFonts w:eastAsia="MS Mincho" w:cs="Times New Roman"/>
      <w:sz w:val="24"/>
      <w:szCs w:val="24"/>
      <w:lang w:val="en-US" w:eastAsia="ja-JP"/>
    </w:rPr>
  </w:style>
  <w:style w:type="paragraph" w:styleId="Title">
    <w:name w:val="Title"/>
    <w:basedOn w:val="Normal"/>
    <w:link w:val="TitleChar"/>
    <w:uiPriority w:val="99"/>
    <w:qFormat/>
    <w:rsid w:val="00B43915"/>
    <w:pPr>
      <w:spacing w:before="240" w:after="60"/>
      <w:ind w:right="46"/>
      <w:jc w:val="center"/>
      <w:outlineLvl w:val="0"/>
    </w:pPr>
    <w:rPr>
      <w:b/>
      <w:kern w:val="28"/>
      <w:sz w:val="32"/>
      <w:lang w:val="sv-SE"/>
    </w:rPr>
  </w:style>
  <w:style w:type="character" w:customStyle="1" w:styleId="TitleChar">
    <w:name w:val="Title Char"/>
    <w:basedOn w:val="DefaultParagraphFont"/>
    <w:link w:val="Title"/>
    <w:uiPriority w:val="99"/>
    <w:locked/>
    <w:rsid w:val="00EB1F7B"/>
    <w:rPr>
      <w:rFonts w:ascii="Calibri" w:hAnsi="Calibri" w:cs="Times New Roman"/>
      <w:b/>
      <w:kern w:val="28"/>
      <w:sz w:val="22"/>
    </w:rPr>
  </w:style>
  <w:style w:type="character" w:styleId="CommentReference">
    <w:name w:val="annotation reference"/>
    <w:basedOn w:val="DefaultParagraphFont"/>
    <w:uiPriority w:val="99"/>
    <w:semiHidden/>
    <w:rsid w:val="00B43915"/>
    <w:rPr>
      <w:rFonts w:cs="Times New Roman"/>
      <w:sz w:val="16"/>
    </w:rPr>
  </w:style>
  <w:style w:type="paragraph" w:styleId="CommentText">
    <w:name w:val="annotation text"/>
    <w:basedOn w:val="Normal"/>
    <w:link w:val="CommentTextChar"/>
    <w:uiPriority w:val="99"/>
    <w:semiHidden/>
    <w:rsid w:val="00B43915"/>
  </w:style>
  <w:style w:type="character" w:customStyle="1" w:styleId="CommentTextChar">
    <w:name w:val="Comment Text Char"/>
    <w:basedOn w:val="DefaultParagraphFont"/>
    <w:link w:val="CommentText"/>
    <w:uiPriority w:val="99"/>
    <w:semiHidden/>
    <w:locked/>
    <w:rsid w:val="008E083F"/>
    <w:rPr>
      <w:rFonts w:eastAsia="MS Mincho" w:cs="Times New Roman"/>
      <w:sz w:val="20"/>
      <w:szCs w:val="20"/>
      <w:lang w:val="en-US" w:eastAsia="ja-JP"/>
    </w:rPr>
  </w:style>
  <w:style w:type="paragraph" w:customStyle="1" w:styleId="Code">
    <w:name w:val="Code"/>
    <w:basedOn w:val="BodyText"/>
    <w:uiPriority w:val="99"/>
    <w:rsid w:val="00B43915"/>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link w:val="DocumentMapChar"/>
    <w:uiPriority w:val="99"/>
    <w:semiHidden/>
    <w:rsid w:val="00B43915"/>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8E083F"/>
    <w:rPr>
      <w:rFonts w:eastAsia="MS Mincho" w:cs="Times New Roman"/>
      <w:sz w:val="2"/>
      <w:lang w:val="en-US" w:eastAsia="ja-JP"/>
    </w:rPr>
  </w:style>
  <w:style w:type="paragraph" w:customStyle="1" w:styleId="Reference">
    <w:name w:val="Reference"/>
    <w:basedOn w:val="Normal"/>
    <w:uiPriority w:val="99"/>
    <w:rsid w:val="00B43915"/>
    <w:pPr>
      <w:numPr>
        <w:numId w:val="14"/>
      </w:numPr>
      <w:tabs>
        <w:tab w:val="clear" w:pos="360"/>
      </w:tabs>
      <w:ind w:left="357" w:hanging="357"/>
    </w:pPr>
  </w:style>
  <w:style w:type="paragraph" w:styleId="Index1">
    <w:name w:val="index 1"/>
    <w:basedOn w:val="Normal"/>
    <w:autoRedefine/>
    <w:uiPriority w:val="99"/>
    <w:semiHidden/>
    <w:rsid w:val="00B43915"/>
    <w:pPr>
      <w:keepLines/>
    </w:pPr>
  </w:style>
  <w:style w:type="paragraph" w:customStyle="1" w:styleId="AppendixH3">
    <w:name w:val="Appendix H3"/>
    <w:basedOn w:val="Heading3"/>
    <w:next w:val="BodyText"/>
    <w:uiPriority w:val="99"/>
    <w:rsid w:val="00B43915"/>
    <w:pPr>
      <w:numPr>
        <w:numId w:val="15"/>
      </w:numPr>
      <w:tabs>
        <w:tab w:val="clear" w:pos="1080"/>
        <w:tab w:val="num" w:pos="643"/>
        <w:tab w:val="num" w:pos="1492"/>
      </w:tabs>
      <w:ind w:left="851" w:hanging="851"/>
    </w:pPr>
  </w:style>
  <w:style w:type="paragraph" w:customStyle="1" w:styleId="AppendixH2">
    <w:name w:val="Appendix H2"/>
    <w:basedOn w:val="Heading2"/>
    <w:next w:val="BodyText"/>
    <w:uiPriority w:val="99"/>
    <w:rsid w:val="00B43915"/>
    <w:pPr>
      <w:numPr>
        <w:numId w:val="15"/>
      </w:numPr>
      <w:tabs>
        <w:tab w:val="clear" w:pos="576"/>
        <w:tab w:val="num" w:pos="643"/>
        <w:tab w:val="num" w:pos="1492"/>
      </w:tabs>
      <w:ind w:left="851" w:hanging="851"/>
    </w:pPr>
  </w:style>
  <w:style w:type="paragraph" w:customStyle="1" w:styleId="AppendixH1">
    <w:name w:val="Appendix H1"/>
    <w:basedOn w:val="Heading1"/>
    <w:next w:val="BodyText"/>
    <w:uiPriority w:val="99"/>
    <w:rsid w:val="00B43915"/>
    <w:pPr>
      <w:pageBreakBefore/>
      <w:numPr>
        <w:numId w:val="15"/>
      </w:numPr>
      <w:pBdr>
        <w:top w:val="single" w:sz="12" w:space="3" w:color="auto"/>
      </w:pBdr>
      <w:tabs>
        <w:tab w:val="clear" w:pos="1440"/>
        <w:tab w:val="num" w:pos="643"/>
        <w:tab w:val="left" w:pos="1418"/>
        <w:tab w:val="num" w:pos="1492"/>
      </w:tabs>
      <w:spacing w:before="120" w:after="180"/>
      <w:ind w:left="1418" w:hanging="1418"/>
    </w:pPr>
  </w:style>
  <w:style w:type="paragraph" w:customStyle="1" w:styleId="AppendixH4">
    <w:name w:val="Appendix H4"/>
    <w:basedOn w:val="Heading4"/>
    <w:next w:val="BodyText"/>
    <w:uiPriority w:val="99"/>
    <w:rsid w:val="00B43915"/>
    <w:pPr>
      <w:numPr>
        <w:numId w:val="15"/>
      </w:numPr>
      <w:tabs>
        <w:tab w:val="clear" w:pos="1440"/>
        <w:tab w:val="num" w:pos="643"/>
        <w:tab w:val="left" w:pos="851"/>
        <w:tab w:val="num" w:pos="1492"/>
      </w:tabs>
      <w:ind w:left="851" w:hanging="851"/>
    </w:pPr>
  </w:style>
  <w:style w:type="character" w:styleId="Hyperlink">
    <w:name w:val="Hyperlink"/>
    <w:basedOn w:val="DefaultParagraphFont"/>
    <w:uiPriority w:val="99"/>
    <w:rsid w:val="00B43915"/>
    <w:rPr>
      <w:rFonts w:cs="Times New Roman"/>
      <w:color w:val="0000FF"/>
      <w:u w:val="single"/>
    </w:rPr>
  </w:style>
  <w:style w:type="character" w:styleId="FollowedHyperlink">
    <w:name w:val="FollowedHyperlink"/>
    <w:basedOn w:val="DefaultParagraphFont"/>
    <w:uiPriority w:val="99"/>
    <w:rsid w:val="00B43915"/>
    <w:rPr>
      <w:rFonts w:cs="Times New Roman"/>
      <w:color w:val="800080"/>
      <w:u w:val="single"/>
    </w:rPr>
  </w:style>
  <w:style w:type="paragraph" w:styleId="EndnoteText">
    <w:name w:val="endnote text"/>
    <w:basedOn w:val="Normal"/>
    <w:link w:val="EndnoteTextChar"/>
    <w:uiPriority w:val="99"/>
    <w:semiHidden/>
    <w:rsid w:val="00B43915"/>
    <w:rPr>
      <w:sz w:val="20"/>
      <w:szCs w:val="20"/>
    </w:rPr>
  </w:style>
  <w:style w:type="character" w:customStyle="1" w:styleId="EndnoteTextChar">
    <w:name w:val="Endnote Text Char"/>
    <w:basedOn w:val="DefaultParagraphFont"/>
    <w:link w:val="EndnoteText"/>
    <w:uiPriority w:val="99"/>
    <w:semiHidden/>
    <w:locked/>
    <w:rsid w:val="008E083F"/>
    <w:rPr>
      <w:rFonts w:eastAsia="MS Mincho" w:cs="Times New Roman"/>
      <w:sz w:val="20"/>
      <w:szCs w:val="20"/>
      <w:lang w:val="en-US" w:eastAsia="ja-JP"/>
    </w:rPr>
  </w:style>
  <w:style w:type="character" w:styleId="EndnoteReference">
    <w:name w:val="endnote reference"/>
    <w:basedOn w:val="DefaultParagraphFont"/>
    <w:uiPriority w:val="99"/>
    <w:semiHidden/>
    <w:rsid w:val="00B43915"/>
    <w:rPr>
      <w:rFonts w:cs="Times New Roman"/>
      <w:vertAlign w:val="superscript"/>
    </w:rPr>
  </w:style>
  <w:style w:type="paragraph" w:customStyle="1" w:styleId="Text">
    <w:name w:val="Text"/>
    <w:uiPriority w:val="99"/>
    <w:rsid w:val="00B43915"/>
    <w:pPr>
      <w:keepLines/>
      <w:tabs>
        <w:tab w:val="left" w:pos="1247"/>
        <w:tab w:val="left" w:pos="2552"/>
        <w:tab w:val="left" w:pos="3856"/>
        <w:tab w:val="left" w:pos="5216"/>
        <w:tab w:val="left" w:pos="6464"/>
        <w:tab w:val="left" w:pos="7768"/>
        <w:tab w:val="left" w:pos="9072"/>
        <w:tab w:val="left" w:pos="10206"/>
      </w:tabs>
      <w:ind w:left="2552"/>
    </w:pPr>
    <w:rPr>
      <w:rFonts w:ascii="Arial" w:hAnsi="Arial"/>
      <w:szCs w:val="20"/>
      <w:lang w:val="en-GB" w:eastAsia="en-US"/>
    </w:rPr>
  </w:style>
  <w:style w:type="paragraph" w:customStyle="1" w:styleId="Listnumberdoubleline">
    <w:name w:val="List number double line"/>
    <w:uiPriority w:val="99"/>
    <w:rsid w:val="00B43915"/>
    <w:pPr>
      <w:numPr>
        <w:numId w:val="16"/>
      </w:numPr>
      <w:spacing w:before="220"/>
      <w:ind w:left="2921" w:hanging="369"/>
    </w:pPr>
    <w:rPr>
      <w:rFonts w:ascii="Arial" w:hAnsi="Arial"/>
      <w:szCs w:val="20"/>
      <w:lang w:val="en-GB" w:eastAsia="en-US"/>
    </w:rPr>
  </w:style>
  <w:style w:type="paragraph" w:customStyle="1" w:styleId="H6">
    <w:name w:val="H6"/>
    <w:basedOn w:val="Heading5"/>
    <w:next w:val="Normal"/>
    <w:uiPriority w:val="99"/>
    <w:rsid w:val="00B43915"/>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uiPriority w:val="99"/>
    <w:semiHidden/>
    <w:rsid w:val="00B43915"/>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uiPriority w:val="99"/>
    <w:rsid w:val="00B439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semiHidden/>
    <w:rsid w:val="00B43915"/>
    <w:pPr>
      <w:ind w:left="1701" w:hanging="1701"/>
    </w:pPr>
  </w:style>
  <w:style w:type="paragraph" w:styleId="TOC4">
    <w:name w:val="toc 4"/>
    <w:basedOn w:val="TOC3"/>
    <w:uiPriority w:val="99"/>
    <w:semiHidden/>
    <w:rsid w:val="00B43915"/>
    <w:pPr>
      <w:ind w:left="1418" w:hanging="1418"/>
    </w:pPr>
  </w:style>
  <w:style w:type="paragraph" w:styleId="TOC3">
    <w:name w:val="toc 3"/>
    <w:basedOn w:val="TOC2"/>
    <w:uiPriority w:val="99"/>
    <w:semiHidden/>
    <w:rsid w:val="00B43915"/>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uiPriority w:val="99"/>
    <w:semiHidden/>
    <w:rsid w:val="00B43915"/>
    <w:pPr>
      <w:overflowPunct w:val="0"/>
      <w:autoSpaceDE w:val="0"/>
      <w:autoSpaceDN w:val="0"/>
      <w:adjustRightInd w:val="0"/>
      <w:ind w:left="284"/>
      <w:textAlignment w:val="baseline"/>
    </w:pPr>
    <w:rPr>
      <w:sz w:val="20"/>
      <w:szCs w:val="20"/>
    </w:rPr>
  </w:style>
  <w:style w:type="paragraph" w:customStyle="1" w:styleId="ZH">
    <w:name w:val="ZH"/>
    <w:uiPriority w:val="99"/>
    <w:rsid w:val="00B43915"/>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en-US"/>
    </w:rPr>
  </w:style>
  <w:style w:type="paragraph" w:customStyle="1" w:styleId="TT">
    <w:name w:val="TT"/>
    <w:basedOn w:val="Heading1"/>
    <w:next w:val="Normal"/>
    <w:uiPriority w:val="99"/>
    <w:rsid w:val="00B43915"/>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uiPriority w:val="99"/>
    <w:rsid w:val="00B43915"/>
    <w:pPr>
      <w:ind w:left="851"/>
    </w:pPr>
  </w:style>
  <w:style w:type="paragraph" w:styleId="ListNumber">
    <w:name w:val="List Number"/>
    <w:basedOn w:val="List"/>
    <w:uiPriority w:val="99"/>
    <w:rsid w:val="00B43915"/>
  </w:style>
  <w:style w:type="paragraph" w:styleId="List">
    <w:name w:val="List"/>
    <w:basedOn w:val="Normal"/>
    <w:uiPriority w:val="99"/>
    <w:rsid w:val="00B43915"/>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uiPriority w:val="99"/>
    <w:rsid w:val="00B43915"/>
    <w:rPr>
      <w:b/>
    </w:rPr>
  </w:style>
  <w:style w:type="paragraph" w:customStyle="1" w:styleId="TAC">
    <w:name w:val="TAC"/>
    <w:basedOn w:val="TAL"/>
    <w:link w:val="TACChar"/>
    <w:uiPriority w:val="99"/>
    <w:rsid w:val="00B43915"/>
    <w:pPr>
      <w:jc w:val="center"/>
    </w:pPr>
    <w:rPr>
      <w:rFonts w:eastAsia="Times New Roman"/>
      <w:lang w:val="sv-SE"/>
    </w:rPr>
  </w:style>
  <w:style w:type="paragraph" w:customStyle="1" w:styleId="TAL">
    <w:name w:val="TAL"/>
    <w:basedOn w:val="Normal"/>
    <w:uiPriority w:val="99"/>
    <w:rsid w:val="00B43915"/>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uiPriority w:val="99"/>
    <w:rsid w:val="00B43915"/>
    <w:pPr>
      <w:keepNext w:val="0"/>
      <w:spacing w:before="0" w:after="240"/>
    </w:pPr>
  </w:style>
  <w:style w:type="paragraph" w:customStyle="1" w:styleId="TH">
    <w:name w:val="TH"/>
    <w:basedOn w:val="Normal"/>
    <w:uiPriority w:val="99"/>
    <w:rsid w:val="00B43915"/>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uiPriority w:val="99"/>
    <w:rsid w:val="00B43915"/>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uiPriority w:val="99"/>
    <w:semiHidden/>
    <w:rsid w:val="00B43915"/>
    <w:pPr>
      <w:ind w:left="1418" w:hanging="1418"/>
    </w:pPr>
  </w:style>
  <w:style w:type="paragraph" w:customStyle="1" w:styleId="EX">
    <w:name w:val="EX"/>
    <w:basedOn w:val="Normal"/>
    <w:uiPriority w:val="99"/>
    <w:rsid w:val="00B43915"/>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uiPriority w:val="99"/>
    <w:rsid w:val="00B43915"/>
    <w:pPr>
      <w:overflowPunct w:val="0"/>
      <w:autoSpaceDE w:val="0"/>
      <w:autoSpaceDN w:val="0"/>
      <w:adjustRightInd w:val="0"/>
      <w:textAlignment w:val="baseline"/>
    </w:pPr>
    <w:rPr>
      <w:sz w:val="20"/>
      <w:szCs w:val="20"/>
    </w:rPr>
  </w:style>
  <w:style w:type="paragraph" w:customStyle="1" w:styleId="LD">
    <w:name w:val="LD"/>
    <w:uiPriority w:val="99"/>
    <w:rsid w:val="00B43915"/>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en-US"/>
    </w:rPr>
  </w:style>
  <w:style w:type="paragraph" w:customStyle="1" w:styleId="NW">
    <w:name w:val="NW"/>
    <w:basedOn w:val="NO"/>
    <w:uiPriority w:val="99"/>
    <w:rsid w:val="00B43915"/>
    <w:pPr>
      <w:spacing w:after="0"/>
    </w:pPr>
  </w:style>
  <w:style w:type="paragraph" w:customStyle="1" w:styleId="EW">
    <w:name w:val="EW"/>
    <w:basedOn w:val="EX"/>
    <w:uiPriority w:val="99"/>
    <w:rsid w:val="00B43915"/>
    <w:pPr>
      <w:spacing w:after="0"/>
    </w:pPr>
  </w:style>
  <w:style w:type="paragraph" w:styleId="TOC6">
    <w:name w:val="toc 6"/>
    <w:basedOn w:val="TOC5"/>
    <w:next w:val="Normal"/>
    <w:uiPriority w:val="99"/>
    <w:semiHidden/>
    <w:rsid w:val="00B43915"/>
    <w:pPr>
      <w:ind w:left="1985" w:hanging="1985"/>
    </w:pPr>
  </w:style>
  <w:style w:type="paragraph" w:styleId="TOC7">
    <w:name w:val="toc 7"/>
    <w:basedOn w:val="TOC6"/>
    <w:next w:val="Normal"/>
    <w:uiPriority w:val="99"/>
    <w:semiHidden/>
    <w:rsid w:val="00B43915"/>
    <w:pPr>
      <w:ind w:left="2268" w:hanging="2268"/>
    </w:pPr>
  </w:style>
  <w:style w:type="paragraph" w:styleId="ListBullet2">
    <w:name w:val="List Bullet 2"/>
    <w:basedOn w:val="ListBullet"/>
    <w:uiPriority w:val="99"/>
    <w:rsid w:val="00B43915"/>
    <w:pPr>
      <w:ind w:left="851"/>
    </w:pPr>
  </w:style>
  <w:style w:type="paragraph" w:styleId="ListBullet">
    <w:name w:val="List Bullet"/>
    <w:basedOn w:val="List"/>
    <w:uiPriority w:val="99"/>
    <w:rsid w:val="00B43915"/>
  </w:style>
  <w:style w:type="paragraph" w:styleId="ListBullet3">
    <w:name w:val="List Bullet 3"/>
    <w:basedOn w:val="ListBullet2"/>
    <w:uiPriority w:val="99"/>
    <w:rsid w:val="00B43915"/>
    <w:pPr>
      <w:ind w:left="1135"/>
    </w:pPr>
  </w:style>
  <w:style w:type="paragraph" w:customStyle="1" w:styleId="EQ">
    <w:name w:val="EQ"/>
    <w:basedOn w:val="Normal"/>
    <w:next w:val="Normal"/>
    <w:uiPriority w:val="99"/>
    <w:rsid w:val="00B43915"/>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uiPriority w:val="99"/>
    <w:rsid w:val="00B43915"/>
    <w:pPr>
      <w:keepNext/>
      <w:spacing w:after="0"/>
    </w:pPr>
    <w:rPr>
      <w:rFonts w:ascii="Arial" w:hAnsi="Arial"/>
      <w:sz w:val="18"/>
    </w:rPr>
  </w:style>
  <w:style w:type="paragraph" w:customStyle="1" w:styleId="PL">
    <w:name w:val="PL"/>
    <w:uiPriority w:val="99"/>
    <w:rsid w:val="00B4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US"/>
    </w:rPr>
  </w:style>
  <w:style w:type="paragraph" w:customStyle="1" w:styleId="TAR">
    <w:name w:val="TAR"/>
    <w:basedOn w:val="TAL"/>
    <w:uiPriority w:val="99"/>
    <w:rsid w:val="00B43915"/>
    <w:pPr>
      <w:jc w:val="right"/>
    </w:pPr>
  </w:style>
  <w:style w:type="paragraph" w:customStyle="1" w:styleId="TAN">
    <w:name w:val="TAN"/>
    <w:basedOn w:val="TAL"/>
    <w:uiPriority w:val="99"/>
    <w:rsid w:val="00B43915"/>
    <w:pPr>
      <w:ind w:left="851" w:hanging="851"/>
    </w:pPr>
  </w:style>
  <w:style w:type="paragraph" w:customStyle="1" w:styleId="ZA">
    <w:name w:val="ZA"/>
    <w:uiPriority w:val="99"/>
    <w:rsid w:val="00B439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en-US"/>
    </w:rPr>
  </w:style>
  <w:style w:type="paragraph" w:customStyle="1" w:styleId="ZB">
    <w:name w:val="ZB"/>
    <w:uiPriority w:val="99"/>
    <w:rsid w:val="00B439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en-US"/>
    </w:rPr>
  </w:style>
  <w:style w:type="paragraph" w:customStyle="1" w:styleId="ZD">
    <w:name w:val="ZD"/>
    <w:uiPriority w:val="99"/>
    <w:rsid w:val="00B43915"/>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en-US"/>
    </w:rPr>
  </w:style>
  <w:style w:type="paragraph" w:customStyle="1" w:styleId="ZU">
    <w:name w:val="ZU"/>
    <w:uiPriority w:val="99"/>
    <w:rsid w:val="00B439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en-US"/>
    </w:rPr>
  </w:style>
  <w:style w:type="paragraph" w:customStyle="1" w:styleId="ZV">
    <w:name w:val="ZV"/>
    <w:basedOn w:val="ZU"/>
    <w:uiPriority w:val="99"/>
    <w:rsid w:val="00B43915"/>
    <w:pPr>
      <w:framePr w:wrap="notBeside" w:y="16161"/>
    </w:pPr>
  </w:style>
  <w:style w:type="paragraph" w:styleId="List2">
    <w:name w:val="List 2"/>
    <w:basedOn w:val="List"/>
    <w:uiPriority w:val="99"/>
    <w:rsid w:val="00B43915"/>
    <w:pPr>
      <w:ind w:left="851"/>
    </w:pPr>
  </w:style>
  <w:style w:type="paragraph" w:customStyle="1" w:styleId="ZG">
    <w:name w:val="ZG"/>
    <w:uiPriority w:val="99"/>
    <w:rsid w:val="00B4391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en-US"/>
    </w:rPr>
  </w:style>
  <w:style w:type="paragraph" w:styleId="List3">
    <w:name w:val="List 3"/>
    <w:basedOn w:val="List2"/>
    <w:uiPriority w:val="99"/>
    <w:rsid w:val="00B43915"/>
    <w:pPr>
      <w:ind w:left="1135"/>
    </w:pPr>
  </w:style>
  <w:style w:type="paragraph" w:styleId="List4">
    <w:name w:val="List 4"/>
    <w:basedOn w:val="List3"/>
    <w:uiPriority w:val="99"/>
    <w:rsid w:val="00B43915"/>
    <w:pPr>
      <w:ind w:left="1418"/>
    </w:pPr>
  </w:style>
  <w:style w:type="paragraph" w:styleId="List5">
    <w:name w:val="List 5"/>
    <w:basedOn w:val="List4"/>
    <w:uiPriority w:val="99"/>
    <w:rsid w:val="00B43915"/>
    <w:pPr>
      <w:ind w:left="1702"/>
    </w:pPr>
  </w:style>
  <w:style w:type="paragraph" w:customStyle="1" w:styleId="EditorsNote">
    <w:name w:val="Editor's Note"/>
    <w:basedOn w:val="NO"/>
    <w:uiPriority w:val="99"/>
    <w:rsid w:val="00B43915"/>
    <w:rPr>
      <w:color w:val="FF0000"/>
    </w:rPr>
  </w:style>
  <w:style w:type="paragraph" w:styleId="ListBullet4">
    <w:name w:val="List Bullet 4"/>
    <w:basedOn w:val="ListBullet3"/>
    <w:uiPriority w:val="99"/>
    <w:rsid w:val="00B43915"/>
    <w:pPr>
      <w:ind w:left="1418"/>
    </w:pPr>
  </w:style>
  <w:style w:type="paragraph" w:styleId="ListBullet5">
    <w:name w:val="List Bullet 5"/>
    <w:basedOn w:val="ListBullet4"/>
    <w:uiPriority w:val="99"/>
    <w:rsid w:val="00B43915"/>
    <w:pPr>
      <w:ind w:left="1702"/>
    </w:pPr>
  </w:style>
  <w:style w:type="paragraph" w:customStyle="1" w:styleId="B1">
    <w:name w:val="B1"/>
    <w:basedOn w:val="List"/>
    <w:uiPriority w:val="99"/>
    <w:rsid w:val="00B43915"/>
  </w:style>
  <w:style w:type="paragraph" w:customStyle="1" w:styleId="B2">
    <w:name w:val="B2"/>
    <w:basedOn w:val="List2"/>
    <w:uiPriority w:val="99"/>
    <w:rsid w:val="00B43915"/>
  </w:style>
  <w:style w:type="paragraph" w:customStyle="1" w:styleId="B3">
    <w:name w:val="B3"/>
    <w:basedOn w:val="List3"/>
    <w:uiPriority w:val="99"/>
    <w:rsid w:val="00B43915"/>
  </w:style>
  <w:style w:type="paragraph" w:customStyle="1" w:styleId="B4">
    <w:name w:val="B4"/>
    <w:basedOn w:val="List4"/>
    <w:uiPriority w:val="99"/>
    <w:rsid w:val="00B43915"/>
  </w:style>
  <w:style w:type="paragraph" w:customStyle="1" w:styleId="B5">
    <w:name w:val="B5"/>
    <w:basedOn w:val="List5"/>
    <w:uiPriority w:val="99"/>
    <w:rsid w:val="00B43915"/>
  </w:style>
  <w:style w:type="paragraph" w:customStyle="1" w:styleId="ZTD">
    <w:name w:val="ZTD"/>
    <w:basedOn w:val="ZB"/>
    <w:uiPriority w:val="99"/>
    <w:rsid w:val="00B43915"/>
    <w:pPr>
      <w:framePr w:hRule="auto" w:wrap="notBeside" w:y="852"/>
    </w:pPr>
    <w:rPr>
      <w:i w:val="0"/>
      <w:sz w:val="40"/>
    </w:rPr>
  </w:style>
  <w:style w:type="paragraph" w:styleId="BodyText3">
    <w:name w:val="Body Text 3"/>
    <w:basedOn w:val="Normal"/>
    <w:link w:val="BodyText3Char"/>
    <w:uiPriority w:val="99"/>
    <w:rsid w:val="00B43915"/>
    <w:pPr>
      <w:keepNext/>
      <w:keepLines/>
      <w:overflowPunct w:val="0"/>
      <w:autoSpaceDE w:val="0"/>
      <w:autoSpaceDN w:val="0"/>
      <w:adjustRightInd w:val="0"/>
      <w:spacing w:after="180"/>
      <w:textAlignment w:val="baseline"/>
    </w:pPr>
    <w:rPr>
      <w:color w:val="000000"/>
      <w:sz w:val="20"/>
      <w:szCs w:val="20"/>
    </w:rPr>
  </w:style>
  <w:style w:type="character" w:customStyle="1" w:styleId="BodyText3Char">
    <w:name w:val="Body Text 3 Char"/>
    <w:basedOn w:val="DefaultParagraphFont"/>
    <w:link w:val="BodyText3"/>
    <w:uiPriority w:val="99"/>
    <w:semiHidden/>
    <w:locked/>
    <w:rsid w:val="008E083F"/>
    <w:rPr>
      <w:rFonts w:eastAsia="MS Mincho" w:cs="Times New Roman"/>
      <w:sz w:val="16"/>
      <w:szCs w:val="16"/>
      <w:lang w:val="en-US" w:eastAsia="ja-JP"/>
    </w:rPr>
  </w:style>
  <w:style w:type="paragraph" w:customStyle="1" w:styleId="IB3">
    <w:name w:val="IB3"/>
    <w:basedOn w:val="Normal"/>
    <w:uiPriority w:val="99"/>
    <w:rsid w:val="00B43915"/>
    <w:pPr>
      <w:numPr>
        <w:numId w:val="5"/>
      </w:numPr>
      <w:tabs>
        <w:tab w:val="num" w:pos="643"/>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uiPriority w:val="99"/>
    <w:rsid w:val="00B43915"/>
    <w:pPr>
      <w:numPr>
        <w:numId w:val="3"/>
      </w:numPr>
      <w:tabs>
        <w:tab w:val="left" w:pos="284"/>
        <w:tab w:val="num" w:pos="1492"/>
      </w:tabs>
      <w:overflowPunct w:val="0"/>
      <w:autoSpaceDE w:val="0"/>
      <w:autoSpaceDN w:val="0"/>
      <w:adjustRightInd w:val="0"/>
      <w:spacing w:after="180"/>
      <w:ind w:left="1492"/>
      <w:textAlignment w:val="baseline"/>
    </w:pPr>
    <w:rPr>
      <w:sz w:val="20"/>
      <w:szCs w:val="20"/>
    </w:rPr>
  </w:style>
  <w:style w:type="paragraph" w:customStyle="1" w:styleId="IB2">
    <w:name w:val="IB2"/>
    <w:basedOn w:val="Normal"/>
    <w:uiPriority w:val="99"/>
    <w:rsid w:val="00B43915"/>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uiPriority w:val="99"/>
    <w:rsid w:val="00B43915"/>
    <w:pPr>
      <w:numPr>
        <w:numId w:val="1"/>
      </w:numPr>
      <w:tabs>
        <w:tab w:val="left" w:pos="567"/>
        <w:tab w:val="num" w:pos="926"/>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uiPriority w:val="99"/>
    <w:rsid w:val="00B43915"/>
    <w:pPr>
      <w:numPr>
        <w:numId w:val="2"/>
      </w:numPr>
      <w:tabs>
        <w:tab w:val="clear" w:pos="360"/>
        <w:tab w:val="left" w:pos="284"/>
        <w:tab w:val="num" w:pos="1209"/>
      </w:tabs>
      <w:overflowPunct w:val="0"/>
      <w:autoSpaceDE w:val="0"/>
      <w:autoSpaceDN w:val="0"/>
      <w:adjustRightInd w:val="0"/>
      <w:spacing w:after="180"/>
      <w:ind w:left="1209"/>
      <w:textAlignment w:val="baseline"/>
    </w:pPr>
    <w:rPr>
      <w:sz w:val="20"/>
      <w:szCs w:val="20"/>
    </w:rPr>
  </w:style>
  <w:style w:type="paragraph" w:customStyle="1" w:styleId="Liste">
    <w:name w:val="Liste"/>
    <w:basedOn w:val="Normal"/>
    <w:uiPriority w:val="99"/>
    <w:rsid w:val="00B43915"/>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uiPriority w:val="99"/>
    <w:rsid w:val="00B43915"/>
    <w:pPr>
      <w:overflowPunct w:val="0"/>
      <w:autoSpaceDE w:val="0"/>
      <w:autoSpaceDN w:val="0"/>
      <w:adjustRightInd w:val="0"/>
      <w:spacing w:after="180"/>
      <w:textAlignment w:val="baseline"/>
    </w:pPr>
    <w:rPr>
      <w:sz w:val="20"/>
      <w:szCs w:val="20"/>
    </w:rPr>
  </w:style>
  <w:style w:type="paragraph" w:customStyle="1" w:styleId="HO">
    <w:name w:val="HO"/>
    <w:basedOn w:val="Normal"/>
    <w:uiPriority w:val="99"/>
    <w:rsid w:val="00B43915"/>
    <w:pPr>
      <w:overflowPunct w:val="0"/>
      <w:autoSpaceDE w:val="0"/>
      <w:autoSpaceDN w:val="0"/>
      <w:adjustRightInd w:val="0"/>
      <w:jc w:val="right"/>
      <w:textAlignment w:val="baseline"/>
    </w:pPr>
    <w:rPr>
      <w:b/>
      <w:sz w:val="20"/>
      <w:szCs w:val="20"/>
    </w:rPr>
  </w:style>
  <w:style w:type="paragraph" w:customStyle="1" w:styleId="HE">
    <w:name w:val="HE"/>
    <w:basedOn w:val="Normal"/>
    <w:uiPriority w:val="99"/>
    <w:rsid w:val="00B43915"/>
    <w:pPr>
      <w:overflowPunct w:val="0"/>
      <w:autoSpaceDE w:val="0"/>
      <w:autoSpaceDN w:val="0"/>
      <w:adjustRightInd w:val="0"/>
      <w:textAlignment w:val="baseline"/>
    </w:pPr>
    <w:rPr>
      <w:b/>
      <w:sz w:val="20"/>
      <w:szCs w:val="20"/>
    </w:rPr>
  </w:style>
  <w:style w:type="paragraph" w:customStyle="1" w:styleId="WP">
    <w:name w:val="WP"/>
    <w:basedOn w:val="Normal"/>
    <w:uiPriority w:val="99"/>
    <w:rsid w:val="00B43915"/>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uiPriority w:val="99"/>
    <w:rsid w:val="00B43915"/>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uiPriority w:val="99"/>
    <w:rsid w:val="00B43915"/>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uiPriority w:val="99"/>
    <w:rsid w:val="00B43915"/>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uiPriority w:val="99"/>
    <w:rsid w:val="00B43915"/>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uiPriority w:val="99"/>
    <w:rsid w:val="00B43915"/>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uiPriority w:val="99"/>
    <w:rsid w:val="00B43915"/>
    <w:pPr>
      <w:keepNext/>
      <w:keepLines/>
      <w:overflowPunct w:val="0"/>
      <w:autoSpaceDE w:val="0"/>
      <w:autoSpaceDN w:val="0"/>
      <w:adjustRightInd w:val="0"/>
      <w:textAlignment w:val="baseline"/>
    </w:pPr>
    <w:rPr>
      <w:sz w:val="20"/>
      <w:szCs w:val="20"/>
    </w:rPr>
  </w:style>
  <w:style w:type="paragraph" w:customStyle="1" w:styleId="ZC">
    <w:name w:val="ZC"/>
    <w:uiPriority w:val="99"/>
    <w:rsid w:val="00B43915"/>
    <w:pPr>
      <w:spacing w:line="360" w:lineRule="auto"/>
      <w:jc w:val="center"/>
    </w:pPr>
    <w:rPr>
      <w:rFonts w:ascii="Arial" w:hAnsi="Arial"/>
      <w:sz w:val="20"/>
      <w:szCs w:val="20"/>
      <w:lang w:val="en-AU" w:eastAsia="en-US"/>
    </w:rPr>
  </w:style>
  <w:style w:type="paragraph" w:customStyle="1" w:styleId="I1">
    <w:name w:val="I1"/>
    <w:basedOn w:val="List"/>
    <w:uiPriority w:val="99"/>
    <w:rsid w:val="00B43915"/>
  </w:style>
  <w:style w:type="paragraph" w:customStyle="1" w:styleId="I2">
    <w:name w:val="I2"/>
    <w:basedOn w:val="List2"/>
    <w:uiPriority w:val="99"/>
    <w:rsid w:val="00B43915"/>
  </w:style>
  <w:style w:type="paragraph" w:customStyle="1" w:styleId="I3">
    <w:name w:val="I3"/>
    <w:basedOn w:val="List3"/>
    <w:uiPriority w:val="99"/>
    <w:rsid w:val="00B43915"/>
  </w:style>
  <w:style w:type="paragraph" w:customStyle="1" w:styleId="TableText">
    <w:name w:val="TableText"/>
    <w:basedOn w:val="BodyTextIndent"/>
    <w:uiPriority w:val="99"/>
    <w:rsid w:val="00B43915"/>
    <w:pPr>
      <w:keepNext/>
      <w:keepLines/>
      <w:spacing w:after="0"/>
      <w:ind w:left="0"/>
      <w:jc w:val="center"/>
    </w:pPr>
    <w:rPr>
      <w:kern w:val="2"/>
    </w:rPr>
  </w:style>
  <w:style w:type="paragraph" w:styleId="BodyTextIndent">
    <w:name w:val="Body Text Indent"/>
    <w:basedOn w:val="Normal"/>
    <w:link w:val="BodyTextIndentChar"/>
    <w:uiPriority w:val="99"/>
    <w:rsid w:val="00B43915"/>
    <w:pPr>
      <w:overflowPunct w:val="0"/>
      <w:autoSpaceDE w:val="0"/>
      <w:autoSpaceDN w:val="0"/>
      <w:adjustRightInd w:val="0"/>
      <w:spacing w:after="120"/>
      <w:ind w:left="283"/>
      <w:textAlignment w:val="baseline"/>
    </w:pPr>
    <w:rPr>
      <w:sz w:val="20"/>
      <w:szCs w:val="20"/>
    </w:rPr>
  </w:style>
  <w:style w:type="character" w:customStyle="1" w:styleId="BodyTextIndentChar">
    <w:name w:val="Body Text Indent Char"/>
    <w:basedOn w:val="DefaultParagraphFont"/>
    <w:link w:val="BodyTextIndent"/>
    <w:uiPriority w:val="99"/>
    <w:locked/>
    <w:rsid w:val="007B6C0C"/>
    <w:rPr>
      <w:rFonts w:cs="Times New Roman"/>
    </w:rPr>
  </w:style>
  <w:style w:type="paragraph" w:styleId="NormalIndent">
    <w:name w:val="Normal Indent"/>
    <w:basedOn w:val="Normal"/>
    <w:next w:val="Normal"/>
    <w:uiPriority w:val="99"/>
    <w:rsid w:val="00B43915"/>
    <w:pPr>
      <w:autoSpaceDE w:val="0"/>
      <w:autoSpaceDN w:val="0"/>
      <w:spacing w:after="240"/>
      <w:ind w:left="567"/>
      <w:jc w:val="both"/>
    </w:pPr>
    <w:rPr>
      <w:rFonts w:ascii="Arial" w:hAnsi="Arial" w:cs="Arial"/>
      <w:sz w:val="20"/>
      <w:szCs w:val="20"/>
    </w:rPr>
  </w:style>
  <w:style w:type="table" w:styleId="TableGrid">
    <w:name w:val="Table Grid"/>
    <w:basedOn w:val="TableNormal"/>
    <w:uiPriority w:val="99"/>
    <w:rsid w:val="007702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uiPriority w:val="99"/>
    <w:rsid w:val="00B0665E"/>
    <w:pPr>
      <w:ind w:left="85"/>
    </w:pPr>
    <w:rPr>
      <w:rFonts w:ascii="Arial" w:hAnsi="Arial"/>
      <w:noProof/>
      <w:szCs w:val="20"/>
      <w:lang w:val="en-US" w:eastAsia="en-US"/>
    </w:rPr>
  </w:style>
  <w:style w:type="paragraph" w:customStyle="1" w:styleId="Listabcsingleline">
    <w:name w:val="List abc single line"/>
    <w:uiPriority w:val="99"/>
    <w:rsid w:val="00B0665E"/>
    <w:pPr>
      <w:numPr>
        <w:numId w:val="17"/>
      </w:numPr>
    </w:pPr>
    <w:rPr>
      <w:rFonts w:ascii="Arial" w:hAnsi="Arial"/>
      <w:szCs w:val="20"/>
      <w:lang w:val="en-US" w:eastAsia="en-US"/>
    </w:rPr>
  </w:style>
  <w:style w:type="paragraph" w:styleId="BalloonText">
    <w:name w:val="Balloon Text"/>
    <w:basedOn w:val="Normal"/>
    <w:link w:val="BalloonTextChar"/>
    <w:uiPriority w:val="99"/>
    <w:semiHidden/>
    <w:rsid w:val="00686EA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083F"/>
    <w:rPr>
      <w:rFonts w:eastAsia="MS Mincho" w:cs="Times New Roman"/>
      <w:sz w:val="2"/>
      <w:lang w:val="en-US" w:eastAsia="ja-JP"/>
    </w:rPr>
  </w:style>
  <w:style w:type="paragraph" w:styleId="CommentSubject">
    <w:name w:val="annotation subject"/>
    <w:basedOn w:val="CommentText"/>
    <w:next w:val="CommentText"/>
    <w:link w:val="CommentSubjectChar"/>
    <w:uiPriority w:val="99"/>
    <w:semiHidden/>
    <w:rsid w:val="00AB63C9"/>
    <w:rPr>
      <w:b/>
      <w:bCs/>
      <w:sz w:val="20"/>
      <w:szCs w:val="20"/>
    </w:rPr>
  </w:style>
  <w:style w:type="character" w:customStyle="1" w:styleId="CommentSubjectChar">
    <w:name w:val="Comment Subject Char"/>
    <w:basedOn w:val="CommentTextChar"/>
    <w:link w:val="CommentSubject"/>
    <w:uiPriority w:val="99"/>
    <w:semiHidden/>
    <w:locked/>
    <w:rsid w:val="008E083F"/>
    <w:rPr>
      <w:b/>
      <w:bCs/>
    </w:rPr>
  </w:style>
  <w:style w:type="character" w:styleId="Emphasis">
    <w:name w:val="Emphasis"/>
    <w:basedOn w:val="DefaultParagraphFont"/>
    <w:uiPriority w:val="99"/>
    <w:qFormat/>
    <w:rsid w:val="00BF0776"/>
    <w:rPr>
      <w:rFonts w:cs="Times New Roman"/>
      <w:i/>
    </w:rPr>
  </w:style>
  <w:style w:type="table" w:styleId="MediumGrid3-Accent1">
    <w:name w:val="Medium Grid 3 Accent 1"/>
    <w:basedOn w:val="TableNormal"/>
    <w:uiPriority w:val="99"/>
    <w:rsid w:val="00275A0A"/>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basedOn w:val="DefaultParagraphFont"/>
    <w:uiPriority w:val="99"/>
    <w:semiHidden/>
    <w:rsid w:val="000E7B3A"/>
    <w:rPr>
      <w:rFonts w:cs="Times New Roman"/>
      <w:color w:val="808080"/>
    </w:rPr>
  </w:style>
  <w:style w:type="paragraph" w:styleId="NormalWeb">
    <w:name w:val="Normal (Web)"/>
    <w:basedOn w:val="Normal"/>
    <w:uiPriority w:val="99"/>
    <w:rsid w:val="000E7B3A"/>
    <w:pPr>
      <w:spacing w:before="100" w:beforeAutospacing="1" w:after="100" w:afterAutospacing="1"/>
    </w:pPr>
  </w:style>
  <w:style w:type="paragraph" w:styleId="ListParagraph">
    <w:name w:val="List Paragraph"/>
    <w:basedOn w:val="Normal"/>
    <w:uiPriority w:val="99"/>
    <w:qFormat/>
    <w:rsid w:val="003D6049"/>
    <w:pPr>
      <w:ind w:left="720"/>
      <w:contextualSpacing/>
    </w:pPr>
  </w:style>
  <w:style w:type="table" w:styleId="MediumShading1-Accent1">
    <w:name w:val="Medium Shading 1 Accent 1"/>
    <w:basedOn w:val="TableNormal"/>
    <w:uiPriority w:val="99"/>
    <w:rsid w:val="001F3C8B"/>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character" w:customStyle="1" w:styleId="TACChar">
    <w:name w:val="TAC Char"/>
    <w:link w:val="TAC"/>
    <w:uiPriority w:val="99"/>
    <w:locked/>
    <w:rsid w:val="00D225B4"/>
    <w:rPr>
      <w:rFonts w:ascii="Arial" w:hAnsi="Arial"/>
      <w:sz w:val="18"/>
    </w:rPr>
  </w:style>
  <w:style w:type="table" w:styleId="LightList-Accent1">
    <w:name w:val="Light List Accent 1"/>
    <w:basedOn w:val="TableNormal"/>
    <w:uiPriority w:val="99"/>
    <w:rsid w:val="00F82591"/>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hAnsi="Calibri"/>
      <w:lang w:val="en-US" w:eastAsia="en-US"/>
    </w:rPr>
  </w:style>
  <w:style w:type="paragraph" w:customStyle="1" w:styleId="Normal0">
    <w:name w:val="Normal_"/>
    <w:basedOn w:val="Normal"/>
    <w:uiPriority w:val="99"/>
    <w:semiHidden/>
    <w:rsid w:val="003F08A4"/>
    <w:pPr>
      <w:spacing w:after="160" w:line="240" w:lineRule="exact"/>
    </w:pPr>
    <w:rPr>
      <w:rFonts w:ascii="Arial" w:eastAsia="SimSun" w:hAnsi="Arial" w:cs="Arial"/>
      <w:sz w:val="20"/>
      <w:szCs w:val="20"/>
    </w:rPr>
  </w:style>
</w:styles>
</file>

<file path=word/webSettings.xml><?xml version="1.0" encoding="utf-8"?>
<w:webSettings xmlns:r="http://schemas.openxmlformats.org/officeDocument/2006/relationships" xmlns:w="http://schemas.openxmlformats.org/wordprocessingml/2006/main">
  <w:divs>
    <w:div w:id="1880166156">
      <w:marLeft w:val="0"/>
      <w:marRight w:val="0"/>
      <w:marTop w:val="0"/>
      <w:marBottom w:val="0"/>
      <w:divBdr>
        <w:top w:val="none" w:sz="0" w:space="0" w:color="auto"/>
        <w:left w:val="none" w:sz="0" w:space="0" w:color="auto"/>
        <w:bottom w:val="none" w:sz="0" w:space="0" w:color="auto"/>
        <w:right w:val="none" w:sz="0" w:space="0" w:color="auto"/>
      </w:divBdr>
    </w:div>
    <w:div w:id="1880166159">
      <w:marLeft w:val="0"/>
      <w:marRight w:val="0"/>
      <w:marTop w:val="0"/>
      <w:marBottom w:val="0"/>
      <w:divBdr>
        <w:top w:val="none" w:sz="0" w:space="0" w:color="auto"/>
        <w:left w:val="none" w:sz="0" w:space="0" w:color="auto"/>
        <w:bottom w:val="none" w:sz="0" w:space="0" w:color="auto"/>
        <w:right w:val="none" w:sz="0" w:space="0" w:color="auto"/>
      </w:divBdr>
    </w:div>
    <w:div w:id="1880166160">
      <w:marLeft w:val="0"/>
      <w:marRight w:val="0"/>
      <w:marTop w:val="0"/>
      <w:marBottom w:val="0"/>
      <w:divBdr>
        <w:top w:val="none" w:sz="0" w:space="0" w:color="auto"/>
        <w:left w:val="none" w:sz="0" w:space="0" w:color="auto"/>
        <w:bottom w:val="none" w:sz="0" w:space="0" w:color="auto"/>
        <w:right w:val="none" w:sz="0" w:space="0" w:color="auto"/>
      </w:divBdr>
    </w:div>
    <w:div w:id="1880166161">
      <w:marLeft w:val="0"/>
      <w:marRight w:val="0"/>
      <w:marTop w:val="0"/>
      <w:marBottom w:val="0"/>
      <w:divBdr>
        <w:top w:val="none" w:sz="0" w:space="0" w:color="auto"/>
        <w:left w:val="none" w:sz="0" w:space="0" w:color="auto"/>
        <w:bottom w:val="none" w:sz="0" w:space="0" w:color="auto"/>
        <w:right w:val="none" w:sz="0" w:space="0" w:color="auto"/>
      </w:divBdr>
      <w:divsChild>
        <w:div w:id="1880166155">
          <w:marLeft w:val="0"/>
          <w:marRight w:val="0"/>
          <w:marTop w:val="0"/>
          <w:marBottom w:val="0"/>
          <w:divBdr>
            <w:top w:val="none" w:sz="0" w:space="0" w:color="auto"/>
            <w:left w:val="none" w:sz="0" w:space="0" w:color="auto"/>
            <w:bottom w:val="none" w:sz="0" w:space="0" w:color="auto"/>
            <w:right w:val="none" w:sz="0" w:space="0" w:color="auto"/>
          </w:divBdr>
        </w:div>
        <w:div w:id="1880166157">
          <w:marLeft w:val="0"/>
          <w:marRight w:val="0"/>
          <w:marTop w:val="0"/>
          <w:marBottom w:val="0"/>
          <w:divBdr>
            <w:top w:val="none" w:sz="0" w:space="0" w:color="auto"/>
            <w:left w:val="none" w:sz="0" w:space="0" w:color="auto"/>
            <w:bottom w:val="none" w:sz="0" w:space="0" w:color="auto"/>
            <w:right w:val="none" w:sz="0" w:space="0" w:color="auto"/>
          </w:divBdr>
        </w:div>
        <w:div w:id="1880166158">
          <w:marLeft w:val="0"/>
          <w:marRight w:val="0"/>
          <w:marTop w:val="0"/>
          <w:marBottom w:val="0"/>
          <w:divBdr>
            <w:top w:val="none" w:sz="0" w:space="0" w:color="auto"/>
            <w:left w:val="none" w:sz="0" w:space="0" w:color="auto"/>
            <w:bottom w:val="none" w:sz="0" w:space="0" w:color="auto"/>
            <w:right w:val="none" w:sz="0" w:space="0" w:color="auto"/>
          </w:divBdr>
        </w:div>
        <w:div w:id="1880166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871</Words>
  <Characters>4968</Characters>
  <Application>Microsoft Office Outlook</Application>
  <DocSecurity>0</DocSecurity>
  <Lines>0</Lines>
  <Paragraphs>0</Paragraphs>
  <ScaleCrop>false</ScaleCrop>
  <Company>Ericsson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DLMC – On TFI addressing space</dc:title>
  <dc:subject/>
  <dc:creator>Ericsson</dc:creator>
  <cp:keywords/>
  <dc:description/>
  <cp:lastModifiedBy>epbertl</cp:lastModifiedBy>
  <cp:revision>8</cp:revision>
  <cp:lastPrinted>2013-02-08T15:42:00Z</cp:lastPrinted>
  <dcterms:created xsi:type="dcterms:W3CDTF">2013-08-21T17:46:00Z</dcterms:created>
  <dcterms:modified xsi:type="dcterms:W3CDTF">2013-08-21T18:34:00Z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